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8C5E48A" w14:textId="77777777" w:rsidR="00A300EF" w:rsidRPr="00A87845" w:rsidRDefault="00A300EF" w:rsidP="00A300EF">
      <w:pPr>
        <w:autoSpaceDE w:val="0"/>
        <w:autoSpaceDN w:val="0"/>
        <w:adjustRightInd w:val="0"/>
        <w:jc w:val="both"/>
        <w:rPr>
          <w:rFonts w:ascii="Tahoma" w:hAnsi="Tahoma" w:cs="Tahoma"/>
          <w:sz w:val="20"/>
        </w:rPr>
      </w:pPr>
      <w:proofErr w:type="spellStart"/>
      <w:r w:rsidRPr="00A87845">
        <w:rPr>
          <w:rFonts w:ascii="Tahoma" w:hAnsi="Tahoma" w:cs="Tahoma"/>
          <w:sz w:val="20"/>
        </w:rPr>
        <w:t>This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proposed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scheme</w:t>
      </w:r>
      <w:proofErr w:type="spellEnd"/>
      <w:r w:rsidRPr="00A87845">
        <w:rPr>
          <w:rFonts w:ascii="Tahoma" w:hAnsi="Tahoma" w:cs="Tahoma"/>
          <w:sz w:val="20"/>
        </w:rPr>
        <w:t xml:space="preserve"> (</w:t>
      </w:r>
      <w:proofErr w:type="spellStart"/>
      <w:r w:rsidRPr="00A87845">
        <w:rPr>
          <w:rFonts w:ascii="Tahoma" w:hAnsi="Tahoma" w:cs="Tahoma"/>
          <w:sz w:val="20"/>
        </w:rPr>
        <w:t>released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only</w:t>
      </w:r>
      <w:proofErr w:type="spellEnd"/>
      <w:r w:rsidRPr="00A87845">
        <w:rPr>
          <w:rFonts w:ascii="Tahoma" w:hAnsi="Tahoma" w:cs="Tahoma"/>
          <w:sz w:val="20"/>
        </w:rPr>
        <w:t xml:space="preserve"> for </w:t>
      </w:r>
      <w:proofErr w:type="spellStart"/>
      <w:r w:rsidRPr="00A87845">
        <w:rPr>
          <w:rFonts w:ascii="Tahoma" w:hAnsi="Tahoma" w:cs="Tahoma"/>
          <w:sz w:val="20"/>
        </w:rPr>
        <w:t>example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purposes</w:t>
      </w:r>
      <w:proofErr w:type="spellEnd"/>
      <w:r w:rsidRPr="00A87845">
        <w:rPr>
          <w:rFonts w:ascii="Tahoma" w:hAnsi="Tahoma" w:cs="Tahoma"/>
          <w:sz w:val="20"/>
        </w:rPr>
        <w:t xml:space="preserve">) and </w:t>
      </w:r>
      <w:proofErr w:type="spellStart"/>
      <w:r w:rsidRPr="00A87845">
        <w:rPr>
          <w:rFonts w:ascii="Tahoma" w:hAnsi="Tahoma" w:cs="Tahoma"/>
          <w:sz w:val="20"/>
        </w:rPr>
        <w:t>its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implementation</w:t>
      </w:r>
      <w:proofErr w:type="spellEnd"/>
      <w:r w:rsidRPr="00A87845">
        <w:rPr>
          <w:rFonts w:ascii="Tahoma" w:hAnsi="Tahoma" w:cs="Tahoma"/>
          <w:sz w:val="20"/>
        </w:rPr>
        <w:t xml:space="preserve"> must be </w:t>
      </w:r>
      <w:proofErr w:type="spellStart"/>
      <w:r w:rsidRPr="00A87845">
        <w:rPr>
          <w:rFonts w:ascii="Tahoma" w:hAnsi="Tahoma" w:cs="Tahoma"/>
          <w:sz w:val="20"/>
        </w:rPr>
        <w:t>assessed</w:t>
      </w:r>
      <w:proofErr w:type="spellEnd"/>
      <w:r w:rsidRPr="00A87845">
        <w:rPr>
          <w:rFonts w:ascii="Tahoma" w:hAnsi="Tahoma" w:cs="Tahoma"/>
          <w:sz w:val="20"/>
        </w:rPr>
        <w:t xml:space="preserve"> and </w:t>
      </w:r>
      <w:proofErr w:type="spellStart"/>
      <w:r w:rsidRPr="00A87845">
        <w:rPr>
          <w:rFonts w:ascii="Tahoma" w:hAnsi="Tahoma" w:cs="Tahoma"/>
          <w:sz w:val="20"/>
        </w:rPr>
        <w:t>approved</w:t>
      </w:r>
      <w:proofErr w:type="spellEnd"/>
      <w:r w:rsidRPr="00A87845">
        <w:rPr>
          <w:rFonts w:ascii="Tahoma" w:hAnsi="Tahoma" w:cs="Tahoma"/>
          <w:sz w:val="20"/>
        </w:rPr>
        <w:t xml:space="preserve"> by the Designer and the Construction Supervisor in relation to the </w:t>
      </w:r>
      <w:proofErr w:type="spellStart"/>
      <w:r w:rsidRPr="00A87845">
        <w:rPr>
          <w:rFonts w:ascii="Tahoma" w:hAnsi="Tahoma" w:cs="Tahoma"/>
          <w:sz w:val="20"/>
        </w:rPr>
        <w:t>specific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issues</w:t>
      </w:r>
      <w:proofErr w:type="spellEnd"/>
      <w:r w:rsidRPr="00A87845">
        <w:rPr>
          <w:rFonts w:ascii="Tahoma" w:hAnsi="Tahoma" w:cs="Tahoma"/>
          <w:sz w:val="20"/>
        </w:rPr>
        <w:t xml:space="preserve"> of the project and the building site. More information </w:t>
      </w:r>
      <w:proofErr w:type="spellStart"/>
      <w:r w:rsidRPr="00A87845">
        <w:rPr>
          <w:rFonts w:ascii="Tahoma" w:hAnsi="Tahoma" w:cs="Tahoma"/>
          <w:sz w:val="20"/>
        </w:rPr>
        <w:t>about</w:t>
      </w:r>
      <w:proofErr w:type="spellEnd"/>
      <w:r w:rsidRPr="00A87845">
        <w:rPr>
          <w:rFonts w:ascii="Tahoma" w:hAnsi="Tahoma" w:cs="Tahoma"/>
          <w:sz w:val="20"/>
        </w:rPr>
        <w:t xml:space="preserve"> the </w:t>
      </w:r>
      <w:proofErr w:type="spellStart"/>
      <w:r w:rsidRPr="00A87845">
        <w:rPr>
          <w:rFonts w:ascii="Tahoma" w:hAnsi="Tahoma" w:cs="Tahoma"/>
          <w:sz w:val="20"/>
        </w:rPr>
        <w:t>application</w:t>
      </w:r>
      <w:proofErr w:type="spellEnd"/>
      <w:r w:rsidRPr="00A87845">
        <w:rPr>
          <w:rFonts w:ascii="Tahoma" w:hAnsi="Tahoma" w:cs="Tahoma"/>
          <w:sz w:val="20"/>
        </w:rPr>
        <w:t xml:space="preserve">, performances </w:t>
      </w:r>
      <w:proofErr w:type="gramStart"/>
      <w:r w:rsidRPr="00A87845">
        <w:rPr>
          <w:rFonts w:ascii="Tahoma" w:hAnsi="Tahoma" w:cs="Tahoma"/>
          <w:sz w:val="20"/>
        </w:rPr>
        <w:t>and  technical</w:t>
      </w:r>
      <w:proofErr w:type="gramEnd"/>
      <w:r w:rsidRPr="00A87845">
        <w:rPr>
          <w:rFonts w:ascii="Tahoma" w:hAnsi="Tahoma" w:cs="Tahoma"/>
          <w:sz w:val="20"/>
        </w:rPr>
        <w:t xml:space="preserve"> data of the </w:t>
      </w:r>
      <w:proofErr w:type="spellStart"/>
      <w:r w:rsidRPr="00A87845">
        <w:rPr>
          <w:rFonts w:ascii="Tahoma" w:hAnsi="Tahoma" w:cs="Tahoma"/>
          <w:sz w:val="20"/>
        </w:rPr>
        <w:t>technologies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that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we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have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here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described</w:t>
      </w:r>
      <w:proofErr w:type="spellEnd"/>
      <w:r w:rsidRPr="00A87845">
        <w:rPr>
          <w:rFonts w:ascii="Tahoma" w:hAnsi="Tahoma" w:cs="Tahoma"/>
          <w:sz w:val="20"/>
        </w:rPr>
        <w:t xml:space="preserve"> must be </w:t>
      </w:r>
      <w:proofErr w:type="spellStart"/>
      <w:r w:rsidRPr="00A87845">
        <w:rPr>
          <w:rFonts w:ascii="Tahoma" w:hAnsi="Tahoma" w:cs="Tahoma"/>
          <w:sz w:val="20"/>
        </w:rPr>
        <w:t>obtained</w:t>
      </w:r>
      <w:proofErr w:type="spellEnd"/>
      <w:r w:rsidRPr="00A87845">
        <w:rPr>
          <w:rFonts w:ascii="Tahoma" w:hAnsi="Tahoma" w:cs="Tahoma"/>
          <w:sz w:val="20"/>
        </w:rPr>
        <w:t xml:space="preserve"> from the product datasheets (</w:t>
      </w:r>
      <w:proofErr w:type="spellStart"/>
      <w:r w:rsidRPr="00A87845">
        <w:rPr>
          <w:rFonts w:ascii="Tahoma" w:hAnsi="Tahoma" w:cs="Tahoma"/>
          <w:sz w:val="20"/>
        </w:rPr>
        <w:t>also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freely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downloadable</w:t>
      </w:r>
      <w:proofErr w:type="spellEnd"/>
      <w:r w:rsidRPr="00A87845">
        <w:rPr>
          <w:rFonts w:ascii="Tahoma" w:hAnsi="Tahoma" w:cs="Tahoma"/>
          <w:sz w:val="20"/>
        </w:rPr>
        <w:t xml:space="preserve"> from the website www.volteco.com); </w:t>
      </w:r>
      <w:proofErr w:type="spellStart"/>
      <w:r w:rsidRPr="00A87845">
        <w:rPr>
          <w:rFonts w:ascii="Tahoma" w:hAnsi="Tahoma" w:cs="Tahoma"/>
          <w:sz w:val="20"/>
        </w:rPr>
        <w:t>those</w:t>
      </w:r>
      <w:proofErr w:type="spellEnd"/>
      <w:r w:rsidRPr="00A87845">
        <w:rPr>
          <w:rFonts w:ascii="Tahoma" w:hAnsi="Tahoma" w:cs="Tahoma"/>
          <w:sz w:val="20"/>
        </w:rPr>
        <w:t xml:space="preserve"> datasheets are </w:t>
      </w:r>
      <w:proofErr w:type="spellStart"/>
      <w:r w:rsidRPr="00A87845">
        <w:rPr>
          <w:rFonts w:ascii="Tahoma" w:hAnsi="Tahoma" w:cs="Tahoma"/>
          <w:sz w:val="20"/>
        </w:rPr>
        <w:t>considered</w:t>
      </w:r>
      <w:proofErr w:type="spellEnd"/>
      <w:r w:rsidRPr="00A87845">
        <w:rPr>
          <w:rFonts w:ascii="Tahoma" w:hAnsi="Tahoma" w:cs="Tahoma"/>
          <w:sz w:val="20"/>
        </w:rPr>
        <w:t xml:space="preserve"> part of </w:t>
      </w:r>
      <w:proofErr w:type="spellStart"/>
      <w:r w:rsidRPr="00A87845">
        <w:rPr>
          <w:rFonts w:ascii="Tahoma" w:hAnsi="Tahoma" w:cs="Tahoma"/>
          <w:sz w:val="20"/>
        </w:rPr>
        <w:t>this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document</w:t>
      </w:r>
      <w:proofErr w:type="spellEnd"/>
      <w:r w:rsidRPr="00A87845">
        <w:rPr>
          <w:rFonts w:ascii="Tahoma" w:hAnsi="Tahoma" w:cs="Tahoma"/>
          <w:sz w:val="20"/>
        </w:rPr>
        <w:t>.</w:t>
      </w:r>
    </w:p>
    <w:p w14:paraId="5ADD6CC1" w14:textId="77777777" w:rsidR="00A300EF" w:rsidRPr="00A87845" w:rsidRDefault="00A300EF" w:rsidP="00A300EF">
      <w:pPr>
        <w:autoSpaceDE w:val="0"/>
        <w:autoSpaceDN w:val="0"/>
        <w:adjustRightInd w:val="0"/>
        <w:jc w:val="both"/>
        <w:rPr>
          <w:rFonts w:ascii="Tahoma" w:hAnsi="Tahoma" w:cs="Tahoma"/>
          <w:sz w:val="20"/>
        </w:rPr>
      </w:pPr>
    </w:p>
    <w:p w14:paraId="7BA2143B" w14:textId="77777777" w:rsidR="00A300EF" w:rsidRPr="00A87845" w:rsidRDefault="00A300EF" w:rsidP="00A300EF">
      <w:pPr>
        <w:jc w:val="both"/>
        <w:rPr>
          <w:rFonts w:ascii="Tahoma" w:hAnsi="Tahoma" w:cs="Tahoma"/>
          <w:sz w:val="20"/>
        </w:rPr>
      </w:pPr>
      <w:r>
        <w:rPr>
          <w:rFonts w:ascii="Tahoma" w:hAnsi="Tahoma" w:cs="Tahoma"/>
          <w:sz w:val="20"/>
        </w:rPr>
        <w:t>Operating</w:t>
      </w:r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instructions</w:t>
      </w:r>
      <w:proofErr w:type="spellEnd"/>
      <w:r w:rsidRPr="00A87845">
        <w:rPr>
          <w:rFonts w:ascii="Tahoma" w:hAnsi="Tahoma" w:cs="Tahoma"/>
          <w:sz w:val="20"/>
        </w:rPr>
        <w:t>:</w:t>
      </w:r>
    </w:p>
    <w:p w14:paraId="13EF1FC3" w14:textId="77777777" w:rsidR="00A300EF" w:rsidRPr="00A87845" w:rsidRDefault="00A300EF" w:rsidP="00A300EF">
      <w:pPr>
        <w:jc w:val="both"/>
        <w:rPr>
          <w:rFonts w:ascii="Tahoma" w:hAnsi="Tahoma" w:cs="Tahoma"/>
          <w:sz w:val="20"/>
        </w:rPr>
      </w:pPr>
      <w:bookmarkStart w:id="0" w:name="_Hlk5864074"/>
      <w:bookmarkStart w:id="1" w:name="_Hlk5864305"/>
    </w:p>
    <w:p w14:paraId="57A226EC" w14:textId="3BF6DAF1" w:rsidR="00A300EF" w:rsidRDefault="00A300EF" w:rsidP="00A300EF">
      <w:pPr>
        <w:pStyle w:val="Paragrafoelenco"/>
        <w:numPr>
          <w:ilvl w:val="0"/>
          <w:numId w:val="15"/>
        </w:numPr>
        <w:spacing w:after="0"/>
        <w:ind w:left="284" w:hanging="294"/>
        <w:jc w:val="both"/>
        <w:rPr>
          <w:rFonts w:ascii="Tahoma" w:hAnsi="Tahoma" w:cs="Tahoma"/>
          <w:sz w:val="20"/>
          <w:szCs w:val="20"/>
          <w:lang w:val="en-GB"/>
        </w:rPr>
      </w:pPr>
      <w:r w:rsidRPr="00A87845">
        <w:rPr>
          <w:rFonts w:ascii="Tahoma" w:hAnsi="Tahoma" w:cs="Tahoma"/>
          <w:b/>
          <w:sz w:val="20"/>
          <w:szCs w:val="20"/>
          <w:lang w:val="en-GB"/>
        </w:rPr>
        <w:t>Load the material library</w:t>
      </w:r>
      <w:r w:rsidRPr="00A87845">
        <w:rPr>
          <w:rFonts w:ascii="Tahoma" w:hAnsi="Tahoma" w:cs="Tahoma"/>
          <w:sz w:val="20"/>
          <w:szCs w:val="20"/>
          <w:lang w:val="en-GB"/>
        </w:rPr>
        <w:t xml:space="preserve"> called “</w:t>
      </w:r>
      <w:proofErr w:type="spellStart"/>
      <w:r w:rsidR="00F132AF" w:rsidRPr="00A87845">
        <w:rPr>
          <w:rFonts w:ascii="Tahoma" w:hAnsi="Tahoma" w:cs="Tahoma"/>
          <w:sz w:val="20"/>
          <w:szCs w:val="20"/>
          <w:lang w:val="en-GB"/>
        </w:rPr>
        <w:t>Volteco</w:t>
      </w:r>
      <w:proofErr w:type="spellEnd"/>
      <w:r w:rsidR="00F132AF" w:rsidRPr="00A87845">
        <w:rPr>
          <w:rFonts w:ascii="Tahoma" w:hAnsi="Tahoma" w:cs="Tahoma"/>
          <w:sz w:val="20"/>
          <w:szCs w:val="20"/>
          <w:lang w:val="en-GB"/>
        </w:rPr>
        <w:t xml:space="preserve"> </w:t>
      </w:r>
      <w:proofErr w:type="spellStart"/>
      <w:proofErr w:type="gramStart"/>
      <w:r w:rsidRPr="00A87845">
        <w:rPr>
          <w:rFonts w:ascii="Tahoma" w:hAnsi="Tahoma" w:cs="Tahoma"/>
          <w:sz w:val="20"/>
          <w:szCs w:val="20"/>
          <w:lang w:val="en-GB"/>
        </w:rPr>
        <w:t>Tecnologies</w:t>
      </w:r>
      <w:proofErr w:type="spellEnd"/>
      <w:r w:rsidRPr="00A87845">
        <w:rPr>
          <w:rFonts w:ascii="Tahoma" w:hAnsi="Tahoma" w:cs="Tahoma"/>
          <w:sz w:val="20"/>
          <w:szCs w:val="20"/>
          <w:lang w:val="en-GB"/>
        </w:rPr>
        <w:t>”  (</w:t>
      </w:r>
      <w:proofErr w:type="gramEnd"/>
      <w:r w:rsidRPr="00A87845">
        <w:rPr>
          <w:rFonts w:ascii="Tahoma" w:hAnsi="Tahoma" w:cs="Tahoma"/>
          <w:sz w:val="20"/>
          <w:szCs w:val="20"/>
          <w:lang w:val="en-GB"/>
        </w:rPr>
        <w:t>format .</w:t>
      </w:r>
      <w:proofErr w:type="spellStart"/>
      <w:r w:rsidRPr="00A87845">
        <w:rPr>
          <w:rFonts w:ascii="Tahoma" w:hAnsi="Tahoma" w:cs="Tahoma"/>
          <w:sz w:val="20"/>
          <w:szCs w:val="20"/>
          <w:lang w:val="en-GB"/>
        </w:rPr>
        <w:t>adsklib</w:t>
      </w:r>
      <w:proofErr w:type="spellEnd"/>
      <w:r w:rsidRPr="00A87845">
        <w:rPr>
          <w:rFonts w:ascii="Tahoma" w:hAnsi="Tahoma" w:cs="Tahoma"/>
          <w:sz w:val="20"/>
          <w:szCs w:val="20"/>
          <w:lang w:val="en-GB"/>
        </w:rPr>
        <w:t>)</w:t>
      </w:r>
    </w:p>
    <w:p w14:paraId="02BC1696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  <w:r w:rsidRPr="00FD2E12">
        <w:rPr>
          <w:rFonts w:ascii="Tahoma" w:hAnsi="Tahoma" w:cs="Tahoma"/>
          <w:noProof/>
          <w:sz w:val="20"/>
          <w:lang w:val="en-GB"/>
        </w:rPr>
        <w:drawing>
          <wp:anchor distT="0" distB="0" distL="114300" distR="114300" simplePos="0" relativeHeight="251633152" behindDoc="0" locked="0" layoutInCell="1" allowOverlap="1" wp14:anchorId="6C76AD54" wp14:editId="6393E12F">
            <wp:simplePos x="0" y="0"/>
            <wp:positionH relativeFrom="column">
              <wp:posOffset>1049351</wp:posOffset>
            </wp:positionH>
            <wp:positionV relativeFrom="paragraph">
              <wp:posOffset>125288</wp:posOffset>
            </wp:positionV>
            <wp:extent cx="4333875" cy="3673475"/>
            <wp:effectExtent l="0" t="0" r="0" b="0"/>
            <wp:wrapSquare wrapText="bothSides"/>
            <wp:docPr id="19" name="Immagin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01 CARICARE LIBRERIA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33875" cy="36734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4BB2CB9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1BAF597A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3108647E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2A0415CC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79C4F109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135FD820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5EF30A6E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2CE410C1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44637A14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bookmarkEnd w:id="0"/>
    <w:p w14:paraId="374F336C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74748E1F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367D3DF0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bookmarkEnd w:id="1"/>
    <w:p w14:paraId="7DBDF1A2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7AEBBEB2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40FFB3C4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2CA03ED8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1A97B9BD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49BD5642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7FA31091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2DBF8EC7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28D524C3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13F016B9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7CA46E6D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4B2D46C8" w14:textId="77777777" w:rsidR="00A300EF" w:rsidRPr="00FD2E12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230131D0" w14:textId="3A661242" w:rsidR="00A300EF" w:rsidRDefault="00A300EF" w:rsidP="00A300EF">
      <w:pPr>
        <w:pStyle w:val="Paragrafoelenco"/>
        <w:numPr>
          <w:ilvl w:val="0"/>
          <w:numId w:val="15"/>
        </w:numPr>
        <w:spacing w:after="0"/>
        <w:ind w:left="284" w:hanging="284"/>
        <w:jc w:val="both"/>
        <w:rPr>
          <w:rFonts w:ascii="Tahoma" w:hAnsi="Tahoma" w:cs="Tahoma"/>
          <w:sz w:val="20"/>
          <w:szCs w:val="20"/>
          <w:lang w:val="en-GB"/>
        </w:rPr>
      </w:pPr>
      <w:bookmarkStart w:id="2" w:name="_Hlk5864317"/>
      <w:bookmarkStart w:id="3" w:name="_Hlk5864084"/>
      <w:r w:rsidRPr="00A87845">
        <w:rPr>
          <w:rFonts w:ascii="Tahoma" w:hAnsi="Tahoma" w:cs="Tahoma"/>
          <w:b/>
          <w:sz w:val="20"/>
          <w:szCs w:val="20"/>
          <w:lang w:val="en-GB"/>
        </w:rPr>
        <w:t>Load “VOLTECO amphibia” texture</w:t>
      </w:r>
      <w:r w:rsidRPr="00A87845">
        <w:rPr>
          <w:rFonts w:ascii="Tahoma" w:hAnsi="Tahoma" w:cs="Tahoma"/>
          <w:sz w:val="20"/>
          <w:szCs w:val="20"/>
          <w:lang w:val="en-GB"/>
        </w:rPr>
        <w:t xml:space="preserve"> to define the appearance of Amphibia 3000 and Amphibia 3000 Grip technolog</w:t>
      </w:r>
      <w:r w:rsidR="00F132AF">
        <w:rPr>
          <w:rFonts w:ascii="Tahoma" w:hAnsi="Tahoma" w:cs="Tahoma"/>
          <w:sz w:val="20"/>
          <w:szCs w:val="20"/>
          <w:lang w:val="en-GB"/>
        </w:rPr>
        <w:t>ies</w:t>
      </w:r>
      <w:r w:rsidRPr="00A87845">
        <w:rPr>
          <w:rFonts w:ascii="Tahoma" w:hAnsi="Tahoma" w:cs="Tahoma"/>
          <w:sz w:val="20"/>
          <w:szCs w:val="20"/>
          <w:lang w:val="en-GB"/>
        </w:rPr>
        <w:t>.</w:t>
      </w:r>
    </w:p>
    <w:p w14:paraId="7FE0B327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6A45E104" w14:textId="76D861B2" w:rsidR="00A300EF" w:rsidRDefault="00A300EF" w:rsidP="00A300EF">
      <w:pPr>
        <w:jc w:val="center"/>
        <w:rPr>
          <w:rFonts w:ascii="Tahoma" w:hAnsi="Tahoma" w:cs="Tahoma"/>
          <w:sz w:val="20"/>
          <w:lang w:val="en-GB"/>
        </w:rPr>
      </w:pPr>
      <w:r w:rsidRPr="00FD2E12">
        <w:rPr>
          <w:rFonts w:ascii="Tahoma" w:hAnsi="Tahoma" w:cs="Tahoma"/>
          <w:noProof/>
          <w:sz w:val="20"/>
          <w:lang w:val="en-GB"/>
        </w:rPr>
        <w:drawing>
          <wp:inline distT="0" distB="0" distL="0" distR="0" wp14:anchorId="19231D14" wp14:editId="3B32B22C">
            <wp:extent cx="3523420" cy="3152775"/>
            <wp:effectExtent l="0" t="0" r="0" b="0"/>
            <wp:docPr id="21" name="Immagin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3420" cy="31527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628E106" w14:textId="77777777" w:rsidR="00A300EF" w:rsidRDefault="00A300EF" w:rsidP="00A300EF">
      <w:pPr>
        <w:jc w:val="center"/>
        <w:rPr>
          <w:rFonts w:ascii="Tahoma" w:hAnsi="Tahoma" w:cs="Tahoma"/>
          <w:sz w:val="20"/>
          <w:lang w:val="en-GB"/>
        </w:rPr>
      </w:pPr>
    </w:p>
    <w:bookmarkEnd w:id="2"/>
    <w:bookmarkEnd w:id="3"/>
    <w:p w14:paraId="37EC269F" w14:textId="77777777" w:rsidR="00A300EF" w:rsidRDefault="00A300EF" w:rsidP="00A300EF">
      <w:pPr>
        <w:jc w:val="both"/>
        <w:rPr>
          <w:rFonts w:ascii="Tahoma" w:hAnsi="Tahoma" w:cs="Tahoma"/>
          <w:sz w:val="20"/>
        </w:rPr>
      </w:pPr>
    </w:p>
    <w:p w14:paraId="30EB6098" w14:textId="77777777" w:rsidR="00A300EF" w:rsidRDefault="00A300EF" w:rsidP="00A300EF">
      <w:pPr>
        <w:pStyle w:val="Paragrafoelenco"/>
        <w:numPr>
          <w:ilvl w:val="0"/>
          <w:numId w:val="15"/>
        </w:numPr>
        <w:spacing w:after="0"/>
        <w:ind w:left="284" w:hanging="284"/>
        <w:jc w:val="both"/>
        <w:rPr>
          <w:rFonts w:ascii="Tahoma" w:hAnsi="Tahoma" w:cs="Tahoma"/>
          <w:sz w:val="20"/>
          <w:szCs w:val="20"/>
          <w:lang w:val="en-GB"/>
        </w:rPr>
      </w:pPr>
      <w:bookmarkStart w:id="4" w:name="_Hlk5863985"/>
      <w:bookmarkStart w:id="5" w:name="_Hlk5864630"/>
      <w:r w:rsidRPr="00A87845">
        <w:rPr>
          <w:rFonts w:ascii="Tahoma" w:hAnsi="Tahoma" w:cs="Tahoma"/>
          <w:b/>
          <w:sz w:val="20"/>
          <w:szCs w:val="20"/>
          <w:lang w:val="en-GB"/>
        </w:rPr>
        <w:lastRenderedPageBreak/>
        <w:t>AMPHIBIA 3000 GRIP “below raft foundation”</w:t>
      </w:r>
      <w:r w:rsidRPr="00A87845">
        <w:rPr>
          <w:rFonts w:ascii="Tahoma" w:hAnsi="Tahoma" w:cs="Tahoma"/>
          <w:sz w:val="20"/>
          <w:szCs w:val="20"/>
          <w:lang w:val="en-GB"/>
        </w:rPr>
        <w:t xml:space="preserve"> has to be installed below the foundation slab and on its vertical surfaces all along the whole thickness; you need the “</w:t>
      </w:r>
      <w:proofErr w:type="gramStart"/>
      <w:r w:rsidRPr="00A87845">
        <w:rPr>
          <w:rFonts w:ascii="Tahoma" w:hAnsi="Tahoma" w:cs="Tahoma"/>
          <w:sz w:val="20"/>
          <w:szCs w:val="20"/>
          <w:lang w:val="en-GB"/>
        </w:rPr>
        <w:t>PAINT”  command</w:t>
      </w:r>
      <w:proofErr w:type="gramEnd"/>
      <w:r w:rsidRPr="00A87845">
        <w:rPr>
          <w:rFonts w:ascii="Tahoma" w:hAnsi="Tahoma" w:cs="Tahoma"/>
          <w:sz w:val="20"/>
          <w:szCs w:val="20"/>
          <w:lang w:val="en-GB"/>
        </w:rPr>
        <w:t xml:space="preserve"> and select those surfaces.</w:t>
      </w:r>
    </w:p>
    <w:p w14:paraId="50E5796A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0E6FBB51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6F71C3CD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7A718435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  <w:r w:rsidRPr="003B69BE">
        <w:rPr>
          <w:rFonts w:ascii="Tahoma" w:hAnsi="Tahoma" w:cs="Tahoma"/>
          <w:noProof/>
          <w:sz w:val="20"/>
          <w:lang w:val="en-GB"/>
        </w:rPr>
        <w:drawing>
          <wp:anchor distT="0" distB="0" distL="114300" distR="114300" simplePos="0" relativeHeight="251649024" behindDoc="0" locked="0" layoutInCell="1" allowOverlap="1" wp14:anchorId="051C8DFF" wp14:editId="7E2818F2">
            <wp:simplePos x="0" y="0"/>
            <wp:positionH relativeFrom="column">
              <wp:posOffset>3884654</wp:posOffset>
            </wp:positionH>
            <wp:positionV relativeFrom="paragraph">
              <wp:posOffset>53809</wp:posOffset>
            </wp:positionV>
            <wp:extent cx="2365375" cy="2243455"/>
            <wp:effectExtent l="0" t="0" r="0" b="0"/>
            <wp:wrapSquare wrapText="bothSides"/>
            <wp:docPr id="32" name="Immagin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5375" cy="22434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FE9E574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  <w:r w:rsidRPr="003B69BE">
        <w:rPr>
          <w:rFonts w:ascii="Tahoma" w:hAnsi="Tahoma" w:cs="Tahoma"/>
          <w:noProof/>
          <w:sz w:val="20"/>
          <w:lang w:val="en-GB"/>
        </w:rPr>
        <w:drawing>
          <wp:anchor distT="0" distB="0" distL="114300" distR="114300" simplePos="0" relativeHeight="251646976" behindDoc="0" locked="0" layoutInCell="1" allowOverlap="1" wp14:anchorId="5734512B" wp14:editId="6351E6D6">
            <wp:simplePos x="0" y="0"/>
            <wp:positionH relativeFrom="column">
              <wp:posOffset>3479</wp:posOffset>
            </wp:positionH>
            <wp:positionV relativeFrom="paragraph">
              <wp:posOffset>1022</wp:posOffset>
            </wp:positionV>
            <wp:extent cx="3743325" cy="1753722"/>
            <wp:effectExtent l="0" t="0" r="0" b="0"/>
            <wp:wrapSquare wrapText="bothSides"/>
            <wp:docPr id="33" name="Immagin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3325" cy="175372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B148B3F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5E2EF6AE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bookmarkEnd w:id="4"/>
    <w:p w14:paraId="4ABA68B9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bookmarkEnd w:id="5"/>
    <w:p w14:paraId="503A00B4" w14:textId="77777777" w:rsidR="00854DB3" w:rsidRDefault="00854DB3" w:rsidP="00854DB3">
      <w:pPr>
        <w:rPr>
          <w:rFonts w:ascii="Tahoma" w:hAnsi="Tahoma" w:cs="Tahoma"/>
          <w:sz w:val="20"/>
          <w:lang w:val="en-GB"/>
        </w:rPr>
      </w:pPr>
    </w:p>
    <w:p w14:paraId="5C39C7FD" w14:textId="77777777" w:rsidR="00854DB3" w:rsidRDefault="00854DB3" w:rsidP="00854DB3">
      <w:pPr>
        <w:rPr>
          <w:rFonts w:ascii="Tahoma" w:hAnsi="Tahoma" w:cs="Tahoma"/>
          <w:sz w:val="20"/>
          <w:lang w:val="en-GB"/>
        </w:rPr>
      </w:pPr>
    </w:p>
    <w:p w14:paraId="4F2AE321" w14:textId="3B58594E" w:rsidR="00854DB3" w:rsidRDefault="00854DB3" w:rsidP="00A300EF">
      <w:pPr>
        <w:rPr>
          <w:rFonts w:ascii="Tahoma" w:hAnsi="Tahoma" w:cs="Tahoma"/>
          <w:sz w:val="20"/>
          <w:lang w:val="en-GB"/>
        </w:rPr>
      </w:pPr>
    </w:p>
    <w:p w14:paraId="4677E27D" w14:textId="4508EBBC" w:rsidR="00A300EF" w:rsidRDefault="00854DB3" w:rsidP="00A300EF">
      <w:pPr>
        <w:pStyle w:val="Paragrafoelenco"/>
        <w:numPr>
          <w:ilvl w:val="0"/>
          <w:numId w:val="15"/>
        </w:numPr>
        <w:jc w:val="both"/>
        <w:rPr>
          <w:rFonts w:ascii="Tahoma" w:hAnsi="Tahoma" w:cs="Tahoma"/>
          <w:sz w:val="20"/>
          <w:szCs w:val="20"/>
          <w:lang w:val="en-GB"/>
        </w:rPr>
      </w:pPr>
      <w:r w:rsidRPr="003B69BE">
        <w:rPr>
          <w:rFonts w:ascii="Tahoma" w:hAnsi="Tahoma" w:cs="Tahoma"/>
          <w:noProof/>
          <w:sz w:val="20"/>
          <w:lang w:val="en-GB"/>
        </w:rPr>
        <w:drawing>
          <wp:anchor distT="0" distB="0" distL="114300" distR="114300" simplePos="0" relativeHeight="251659264" behindDoc="0" locked="0" layoutInCell="1" allowOverlap="1" wp14:anchorId="438F37D4" wp14:editId="54C05154">
            <wp:simplePos x="0" y="0"/>
            <wp:positionH relativeFrom="margin">
              <wp:posOffset>142710</wp:posOffset>
            </wp:positionH>
            <wp:positionV relativeFrom="paragraph">
              <wp:posOffset>995570</wp:posOffset>
            </wp:positionV>
            <wp:extent cx="3200400" cy="3692525"/>
            <wp:effectExtent l="0" t="0" r="0" b="3175"/>
            <wp:wrapSquare wrapText="bothSides"/>
            <wp:docPr id="20" name="Immagin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3692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300EF" w:rsidRPr="00343EC9">
        <w:rPr>
          <w:rFonts w:ascii="Tahoma" w:eastAsia="Times New Roman" w:hAnsi="Tahoma" w:cs="Tahoma"/>
          <w:noProof/>
          <w:sz w:val="20"/>
          <w:szCs w:val="20"/>
          <w:lang w:eastAsia="it-IT"/>
        </w:rPr>
        <w:drawing>
          <wp:anchor distT="0" distB="0" distL="114300" distR="114300" simplePos="0" relativeHeight="251660288" behindDoc="0" locked="0" layoutInCell="1" allowOverlap="1" wp14:anchorId="59EFFC5E" wp14:editId="70FCDE67">
            <wp:simplePos x="0" y="0"/>
            <wp:positionH relativeFrom="column">
              <wp:posOffset>3243139</wp:posOffset>
            </wp:positionH>
            <wp:positionV relativeFrom="paragraph">
              <wp:posOffset>1039854</wp:posOffset>
            </wp:positionV>
            <wp:extent cx="3284855" cy="3501390"/>
            <wp:effectExtent l="0" t="0" r="0" b="0"/>
            <wp:wrapSquare wrapText="bothSides"/>
            <wp:docPr id="37" name="Immagin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Amphibia sotto platea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84855" cy="35013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300EF" w:rsidRPr="00A87845">
        <w:rPr>
          <w:rFonts w:ascii="Tahoma" w:hAnsi="Tahoma" w:cs="Tahoma"/>
          <w:b/>
          <w:sz w:val="20"/>
          <w:szCs w:val="20"/>
          <w:lang w:val="en-GB"/>
        </w:rPr>
        <w:t>Place WT 102</w:t>
      </w:r>
      <w:r w:rsidR="00A300EF" w:rsidRPr="00A87845">
        <w:rPr>
          <w:rFonts w:ascii="Tahoma" w:hAnsi="Tahoma" w:cs="Tahoma"/>
          <w:sz w:val="20"/>
          <w:szCs w:val="20"/>
          <w:lang w:val="en-GB"/>
        </w:rPr>
        <w:t xml:space="preserve"> at the bottom of vertical walls on the existing foundation (before casting the new structure) on AKTI-VO 201 </w:t>
      </w:r>
      <w:r w:rsidR="00847083">
        <w:rPr>
          <w:rFonts w:ascii="Tahoma" w:hAnsi="Tahoma" w:cs="Tahoma"/>
          <w:sz w:val="20"/>
          <w:szCs w:val="20"/>
          <w:lang w:val="en-GB"/>
        </w:rPr>
        <w:t xml:space="preserve">previously installed </w:t>
      </w:r>
      <w:r w:rsidR="00A300EF" w:rsidRPr="00A87845">
        <w:rPr>
          <w:rFonts w:ascii="Tahoma" w:hAnsi="Tahoma" w:cs="Tahoma"/>
          <w:sz w:val="20"/>
          <w:szCs w:val="20"/>
          <w:lang w:val="en-GB"/>
        </w:rPr>
        <w:t>and in adherence to the reinforced concrete wall</w:t>
      </w:r>
      <w:r w:rsidR="005D16FC">
        <w:rPr>
          <w:rFonts w:ascii="Tahoma" w:hAnsi="Tahoma" w:cs="Tahoma"/>
          <w:sz w:val="20"/>
          <w:szCs w:val="20"/>
          <w:lang w:val="en-GB"/>
        </w:rPr>
        <w:t>;</w:t>
      </w:r>
      <w:r w:rsidR="00A300EF" w:rsidRPr="00A87845">
        <w:rPr>
          <w:rFonts w:ascii="Tahoma" w:hAnsi="Tahoma" w:cs="Tahoma"/>
          <w:sz w:val="20"/>
          <w:szCs w:val="20"/>
          <w:lang w:val="en-GB"/>
        </w:rPr>
        <w:t xml:space="preserve"> </w:t>
      </w:r>
      <w:r w:rsidR="00274A6D">
        <w:rPr>
          <w:rFonts w:ascii="Tahoma" w:hAnsi="Tahoma" w:cs="Tahoma"/>
          <w:sz w:val="20"/>
          <w:szCs w:val="20"/>
          <w:lang w:val="en-GB"/>
        </w:rPr>
        <w:t>remember that WT 102 need to be confin</w:t>
      </w:r>
      <w:r w:rsidR="005D16FC">
        <w:rPr>
          <w:rFonts w:ascii="Tahoma" w:hAnsi="Tahoma" w:cs="Tahoma"/>
          <w:sz w:val="20"/>
          <w:szCs w:val="20"/>
          <w:lang w:val="en-GB"/>
        </w:rPr>
        <w:t>ed</w:t>
      </w:r>
      <w:r w:rsidR="00274A6D">
        <w:rPr>
          <w:rFonts w:ascii="Tahoma" w:hAnsi="Tahoma" w:cs="Tahoma"/>
          <w:sz w:val="20"/>
          <w:szCs w:val="20"/>
          <w:lang w:val="en-GB"/>
        </w:rPr>
        <w:t xml:space="preserve"> with at least 8 cm of RC </w:t>
      </w:r>
      <w:r w:rsidR="005D16FC">
        <w:rPr>
          <w:rFonts w:ascii="Tahoma" w:hAnsi="Tahoma" w:cs="Tahoma"/>
          <w:sz w:val="20"/>
          <w:szCs w:val="20"/>
          <w:lang w:val="en-GB"/>
        </w:rPr>
        <w:t>along</w:t>
      </w:r>
      <w:r w:rsidR="00274A6D">
        <w:rPr>
          <w:rFonts w:ascii="Tahoma" w:hAnsi="Tahoma" w:cs="Tahoma"/>
          <w:sz w:val="20"/>
          <w:szCs w:val="20"/>
          <w:lang w:val="en-GB"/>
        </w:rPr>
        <w:t xml:space="preserve"> each</w:t>
      </w:r>
      <w:r w:rsidR="005D16FC">
        <w:rPr>
          <w:rFonts w:ascii="Tahoma" w:hAnsi="Tahoma" w:cs="Tahoma"/>
          <w:sz w:val="20"/>
          <w:szCs w:val="20"/>
          <w:lang w:val="en-GB"/>
        </w:rPr>
        <w:t xml:space="preserve"> side.</w:t>
      </w:r>
      <w:r w:rsidR="00A300EF" w:rsidRPr="00A87845">
        <w:rPr>
          <w:rFonts w:ascii="Tahoma" w:hAnsi="Tahoma" w:cs="Tahoma"/>
          <w:sz w:val="20"/>
          <w:szCs w:val="20"/>
          <w:lang w:val="en-GB"/>
        </w:rPr>
        <w:t xml:space="preserve"> For a proper functional response of the panel commands, use the button “WALL: SWEEP”</w:t>
      </w:r>
      <w:r w:rsidR="00274A6D">
        <w:rPr>
          <w:rFonts w:ascii="Tahoma" w:hAnsi="Tahoma" w:cs="Tahoma"/>
          <w:sz w:val="20"/>
          <w:szCs w:val="20"/>
          <w:lang w:val="en-GB"/>
        </w:rPr>
        <w:t xml:space="preserve">, and </w:t>
      </w:r>
      <w:r w:rsidR="00A300EF" w:rsidRPr="00A87845">
        <w:rPr>
          <w:rFonts w:ascii="Tahoma" w:hAnsi="Tahoma" w:cs="Tahoma"/>
          <w:sz w:val="20"/>
          <w:szCs w:val="20"/>
          <w:lang w:val="en-GB"/>
        </w:rPr>
        <w:t xml:space="preserve">select the walls on which </w:t>
      </w:r>
      <w:r w:rsidR="00274A6D">
        <w:rPr>
          <w:rFonts w:ascii="Tahoma" w:hAnsi="Tahoma" w:cs="Tahoma"/>
          <w:sz w:val="20"/>
          <w:szCs w:val="20"/>
          <w:lang w:val="en-GB"/>
        </w:rPr>
        <w:t xml:space="preserve">you want </w:t>
      </w:r>
      <w:r w:rsidR="00A300EF" w:rsidRPr="00A87845">
        <w:rPr>
          <w:rFonts w:ascii="Tahoma" w:hAnsi="Tahoma" w:cs="Tahoma"/>
          <w:sz w:val="20"/>
          <w:szCs w:val="20"/>
          <w:lang w:val="en-GB"/>
        </w:rPr>
        <w:t>to paste the component after choosing it correctly from the REVIT device</w:t>
      </w:r>
      <w:r w:rsidR="00274A6D">
        <w:rPr>
          <w:rFonts w:ascii="Tahoma" w:hAnsi="Tahoma" w:cs="Tahoma"/>
          <w:sz w:val="20"/>
          <w:szCs w:val="20"/>
          <w:lang w:val="en-GB"/>
        </w:rPr>
        <w:t>.</w:t>
      </w:r>
    </w:p>
    <w:p w14:paraId="7B2A68FE" w14:textId="33D58EBA" w:rsidR="00854DB3" w:rsidRDefault="00854DB3" w:rsidP="00A300EF">
      <w:pPr>
        <w:pStyle w:val="Paragrafoelenco"/>
        <w:ind w:left="284"/>
        <w:jc w:val="both"/>
        <w:rPr>
          <w:rFonts w:ascii="Tahoma" w:hAnsi="Tahoma" w:cs="Tahoma"/>
          <w:sz w:val="20"/>
          <w:szCs w:val="20"/>
          <w:lang w:val="en-GB"/>
        </w:rPr>
      </w:pPr>
    </w:p>
    <w:p w14:paraId="22D13ACE" w14:textId="4FC9C461" w:rsidR="00397FD6" w:rsidRDefault="00397FD6" w:rsidP="00A300EF">
      <w:pPr>
        <w:pStyle w:val="Paragrafoelenco"/>
        <w:ind w:left="284"/>
        <w:jc w:val="both"/>
        <w:rPr>
          <w:rFonts w:ascii="Tahoma" w:hAnsi="Tahoma" w:cs="Tahoma"/>
          <w:sz w:val="20"/>
          <w:szCs w:val="20"/>
          <w:lang w:val="en-GB"/>
        </w:rPr>
      </w:pPr>
    </w:p>
    <w:p w14:paraId="0A7FAB63" w14:textId="7FF99748" w:rsidR="00397FD6" w:rsidRDefault="00397FD6" w:rsidP="00A300EF">
      <w:pPr>
        <w:pStyle w:val="Paragrafoelenco"/>
        <w:ind w:left="284"/>
        <w:jc w:val="both"/>
        <w:rPr>
          <w:rFonts w:ascii="Tahoma" w:hAnsi="Tahoma" w:cs="Tahoma"/>
          <w:sz w:val="20"/>
          <w:szCs w:val="20"/>
          <w:lang w:val="en-GB"/>
        </w:rPr>
      </w:pPr>
    </w:p>
    <w:p w14:paraId="252DB326" w14:textId="653E745F" w:rsidR="002A0EBF" w:rsidRDefault="002A0EBF" w:rsidP="00A300EF">
      <w:pPr>
        <w:pStyle w:val="Paragrafoelenco"/>
        <w:ind w:left="284"/>
        <w:jc w:val="both"/>
        <w:rPr>
          <w:rFonts w:ascii="Tahoma" w:hAnsi="Tahoma" w:cs="Tahoma"/>
          <w:sz w:val="20"/>
          <w:szCs w:val="20"/>
          <w:lang w:val="en-GB"/>
        </w:rPr>
      </w:pPr>
    </w:p>
    <w:p w14:paraId="280349DD" w14:textId="77777777" w:rsidR="002A0EBF" w:rsidRDefault="002A0EBF" w:rsidP="00A300EF">
      <w:pPr>
        <w:pStyle w:val="Paragrafoelenco"/>
        <w:ind w:left="284"/>
        <w:jc w:val="both"/>
        <w:rPr>
          <w:rFonts w:ascii="Tahoma" w:hAnsi="Tahoma" w:cs="Tahoma"/>
          <w:sz w:val="20"/>
          <w:szCs w:val="20"/>
          <w:lang w:val="en-GB"/>
        </w:rPr>
      </w:pPr>
    </w:p>
    <w:p w14:paraId="2D1B1EDD" w14:textId="047BBCDC" w:rsidR="00854DB3" w:rsidRDefault="00854DB3" w:rsidP="00A300EF">
      <w:pPr>
        <w:pStyle w:val="Paragrafoelenco"/>
        <w:ind w:left="284"/>
        <w:jc w:val="both"/>
        <w:rPr>
          <w:rFonts w:ascii="Tahoma" w:hAnsi="Tahoma" w:cs="Tahoma"/>
          <w:sz w:val="20"/>
          <w:szCs w:val="20"/>
          <w:lang w:val="en-GB"/>
        </w:rPr>
      </w:pPr>
    </w:p>
    <w:p w14:paraId="374FB701" w14:textId="5E904296" w:rsidR="00A300EF" w:rsidRDefault="00A300EF" w:rsidP="00A300EF">
      <w:pPr>
        <w:pStyle w:val="Paragrafoelenco"/>
        <w:numPr>
          <w:ilvl w:val="0"/>
          <w:numId w:val="15"/>
        </w:numPr>
        <w:jc w:val="both"/>
        <w:rPr>
          <w:rFonts w:ascii="Tahoma" w:hAnsi="Tahoma" w:cs="Tahoma"/>
          <w:sz w:val="20"/>
          <w:szCs w:val="20"/>
          <w:lang w:val="en-GB"/>
        </w:rPr>
      </w:pPr>
      <w:bookmarkStart w:id="6" w:name="_Hlk5864666"/>
      <w:r w:rsidRPr="00A87845">
        <w:rPr>
          <w:rFonts w:ascii="Tahoma" w:hAnsi="Tahoma" w:cs="Tahoma"/>
          <w:b/>
          <w:sz w:val="20"/>
          <w:szCs w:val="20"/>
          <w:lang w:val="en-GB"/>
        </w:rPr>
        <w:lastRenderedPageBreak/>
        <w:t>REBARS ON VERTICAL WALL</w:t>
      </w:r>
      <w:r w:rsidRPr="00A87845">
        <w:rPr>
          <w:rFonts w:ascii="Tahoma" w:hAnsi="Tahoma" w:cs="Tahoma"/>
          <w:sz w:val="20"/>
          <w:szCs w:val="20"/>
          <w:lang w:val="en-GB"/>
        </w:rPr>
        <w:t xml:space="preserve">, sealed with AKTI-VO 201, must be </w:t>
      </w:r>
      <w:r w:rsidR="00274A6D">
        <w:rPr>
          <w:rFonts w:ascii="Tahoma" w:hAnsi="Tahoma" w:cs="Tahoma"/>
          <w:sz w:val="20"/>
          <w:szCs w:val="20"/>
          <w:lang w:val="en-GB"/>
        </w:rPr>
        <w:t>installed</w:t>
      </w:r>
      <w:r w:rsidRPr="00A87845">
        <w:rPr>
          <w:rFonts w:ascii="Tahoma" w:hAnsi="Tahoma" w:cs="Tahoma"/>
          <w:sz w:val="20"/>
          <w:szCs w:val="20"/>
          <w:lang w:val="en-GB"/>
        </w:rPr>
        <w:t xml:space="preserve"> on the vertical wall; For a proper functional response of the panel commands, use the button </w:t>
      </w:r>
      <w:r w:rsidRPr="00B17FA6">
        <w:rPr>
          <w:rFonts w:ascii="Tahoma" w:hAnsi="Tahoma" w:cs="Tahoma"/>
          <w:sz w:val="20"/>
          <w:szCs w:val="20"/>
          <w:lang w:val="en-GB"/>
        </w:rPr>
        <w:t>"COMPONENT"</w:t>
      </w:r>
      <w:r w:rsidR="005D16FC">
        <w:rPr>
          <w:rFonts w:ascii="Tahoma" w:hAnsi="Tahoma" w:cs="Tahoma"/>
          <w:sz w:val="20"/>
          <w:szCs w:val="20"/>
          <w:lang w:val="en-GB"/>
        </w:rPr>
        <w:t xml:space="preserve">, and </w:t>
      </w:r>
      <w:r w:rsidRPr="00A87845">
        <w:rPr>
          <w:rFonts w:ascii="Tahoma" w:hAnsi="Tahoma" w:cs="Tahoma"/>
          <w:sz w:val="20"/>
          <w:szCs w:val="20"/>
          <w:lang w:val="en-GB"/>
        </w:rPr>
        <w:t xml:space="preserve">select the walls on which </w:t>
      </w:r>
      <w:r w:rsidR="005D16FC">
        <w:rPr>
          <w:rFonts w:ascii="Tahoma" w:hAnsi="Tahoma" w:cs="Tahoma"/>
          <w:sz w:val="20"/>
          <w:szCs w:val="20"/>
          <w:lang w:val="en-GB"/>
        </w:rPr>
        <w:t xml:space="preserve">you want </w:t>
      </w:r>
      <w:r w:rsidRPr="00A87845">
        <w:rPr>
          <w:rFonts w:ascii="Tahoma" w:hAnsi="Tahoma" w:cs="Tahoma"/>
          <w:sz w:val="20"/>
          <w:szCs w:val="20"/>
          <w:lang w:val="en-GB"/>
        </w:rPr>
        <w:t xml:space="preserve">to paste the component after choosing it correctly from the REVIT device. In the end, in the abacus, "rebars sealed with </w:t>
      </w:r>
      <w:proofErr w:type="spellStart"/>
      <w:r w:rsidRPr="00A87845">
        <w:rPr>
          <w:rFonts w:ascii="Tahoma" w:hAnsi="Tahoma" w:cs="Tahoma"/>
          <w:sz w:val="20"/>
          <w:szCs w:val="20"/>
          <w:lang w:val="en-GB"/>
        </w:rPr>
        <w:t>aktivo</w:t>
      </w:r>
      <w:proofErr w:type="spellEnd"/>
      <w:r w:rsidRPr="00A87845">
        <w:rPr>
          <w:rFonts w:ascii="Tahoma" w:hAnsi="Tahoma" w:cs="Tahoma"/>
          <w:sz w:val="20"/>
          <w:szCs w:val="20"/>
          <w:lang w:val="en-GB"/>
        </w:rPr>
        <w:t xml:space="preserve"> 201", to simplify the automatic calculation, manually insert the number of rebars provided in the vertical wall in the column "number of rebars per square meter"</w:t>
      </w:r>
      <w:r w:rsidR="001706B6">
        <w:rPr>
          <w:rFonts w:ascii="Tahoma" w:hAnsi="Tahoma" w:cs="Tahoma"/>
          <w:sz w:val="20"/>
          <w:szCs w:val="20"/>
          <w:lang w:val="en-GB"/>
        </w:rPr>
        <w:t>.</w:t>
      </w:r>
    </w:p>
    <w:p w14:paraId="708483ED" w14:textId="641990F8" w:rsidR="00274A6D" w:rsidRDefault="00563BC2" w:rsidP="00A300EF">
      <w:pPr>
        <w:rPr>
          <w:rFonts w:ascii="Tahoma" w:hAnsi="Tahoma" w:cs="Tahoma"/>
          <w:sz w:val="20"/>
          <w:lang w:val="en-GB"/>
        </w:rPr>
      </w:pPr>
      <w:r w:rsidRPr="00276FCB">
        <w:rPr>
          <w:rFonts w:ascii="Tahoma" w:hAnsi="Tahoma" w:cs="Tahoma"/>
          <w:noProof/>
          <w:sz w:val="20"/>
        </w:rPr>
        <w:drawing>
          <wp:anchor distT="0" distB="0" distL="114300" distR="114300" simplePos="0" relativeHeight="251660288" behindDoc="0" locked="0" layoutInCell="1" allowOverlap="1" wp14:anchorId="13235E03" wp14:editId="7C3A0936">
            <wp:simplePos x="0" y="0"/>
            <wp:positionH relativeFrom="column">
              <wp:posOffset>6985</wp:posOffset>
            </wp:positionH>
            <wp:positionV relativeFrom="paragraph">
              <wp:posOffset>241935</wp:posOffset>
            </wp:positionV>
            <wp:extent cx="3068320" cy="3265170"/>
            <wp:effectExtent l="0" t="0" r="0" b="0"/>
            <wp:wrapSquare wrapText="bothSides"/>
            <wp:docPr id="13" name="Immagin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componente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8320" cy="32651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5DC0FB6" w14:textId="23D7E164" w:rsidR="00274A6D" w:rsidRDefault="00563BC2" w:rsidP="00A300EF">
      <w:pPr>
        <w:rPr>
          <w:rFonts w:ascii="Tahoma" w:hAnsi="Tahoma" w:cs="Tahoma"/>
          <w:sz w:val="20"/>
          <w:lang w:val="en-GB"/>
        </w:rPr>
      </w:pPr>
      <w:r w:rsidRPr="00276FCB">
        <w:rPr>
          <w:rFonts w:ascii="Tahoma" w:hAnsi="Tahoma" w:cs="Tahoma"/>
          <w:noProof/>
          <w:sz w:val="20"/>
        </w:rPr>
        <w:drawing>
          <wp:anchor distT="0" distB="0" distL="114300" distR="114300" simplePos="0" relativeHeight="251659264" behindDoc="0" locked="0" layoutInCell="1" allowOverlap="1" wp14:anchorId="2A83E826" wp14:editId="59806A28">
            <wp:simplePos x="0" y="0"/>
            <wp:positionH relativeFrom="column">
              <wp:posOffset>387985</wp:posOffset>
            </wp:positionH>
            <wp:positionV relativeFrom="paragraph">
              <wp:posOffset>99695</wp:posOffset>
            </wp:positionV>
            <wp:extent cx="2989580" cy="3362325"/>
            <wp:effectExtent l="0" t="0" r="0" b="0"/>
            <wp:wrapSquare wrapText="bothSides"/>
            <wp:docPr id="14" name="Immagin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Rifodera amphibia pareti interrate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89580" cy="33623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AED092E" w14:textId="6C85CD15" w:rsidR="00A300EF" w:rsidRDefault="00A300EF" w:rsidP="00A300EF">
      <w:pPr>
        <w:rPr>
          <w:rFonts w:ascii="Tahoma" w:hAnsi="Tahoma" w:cs="Tahoma"/>
          <w:sz w:val="20"/>
          <w:lang w:val="en-GB"/>
        </w:rPr>
      </w:pPr>
    </w:p>
    <w:p w14:paraId="20DDCDEC" w14:textId="11CEFA2A" w:rsidR="00274A6D" w:rsidRDefault="00274A6D" w:rsidP="001706B6">
      <w:pPr>
        <w:pStyle w:val="Paragrafoelenco"/>
        <w:ind w:left="360"/>
        <w:jc w:val="both"/>
        <w:rPr>
          <w:rFonts w:ascii="Tahoma" w:hAnsi="Tahoma" w:cs="Tahoma"/>
          <w:sz w:val="20"/>
          <w:szCs w:val="20"/>
          <w:lang w:val="en-GB"/>
        </w:rPr>
      </w:pPr>
    </w:p>
    <w:p w14:paraId="7431711F" w14:textId="27CDB863" w:rsidR="001706B6" w:rsidRDefault="001706B6" w:rsidP="001706B6">
      <w:pPr>
        <w:pStyle w:val="Paragrafoelenco"/>
        <w:ind w:left="360"/>
        <w:jc w:val="both"/>
        <w:rPr>
          <w:rFonts w:ascii="Tahoma" w:hAnsi="Tahoma" w:cs="Tahoma"/>
          <w:sz w:val="20"/>
          <w:szCs w:val="20"/>
          <w:lang w:val="en-GB"/>
        </w:rPr>
      </w:pPr>
    </w:p>
    <w:p w14:paraId="1A2766D7" w14:textId="74A0F469" w:rsidR="001706B6" w:rsidRDefault="001706B6" w:rsidP="001706B6">
      <w:pPr>
        <w:pStyle w:val="Paragrafoelenco"/>
        <w:ind w:left="360"/>
        <w:jc w:val="both"/>
        <w:rPr>
          <w:rFonts w:ascii="Tahoma" w:hAnsi="Tahoma" w:cs="Tahoma"/>
          <w:sz w:val="20"/>
          <w:szCs w:val="20"/>
          <w:lang w:val="en-GB"/>
        </w:rPr>
      </w:pPr>
    </w:p>
    <w:p w14:paraId="5DCD43B9" w14:textId="26ABF97C" w:rsidR="001706B6" w:rsidRDefault="001706B6" w:rsidP="001706B6">
      <w:pPr>
        <w:pStyle w:val="Paragrafoelenco"/>
        <w:ind w:left="360"/>
        <w:jc w:val="both"/>
        <w:rPr>
          <w:rFonts w:ascii="Tahoma" w:hAnsi="Tahoma" w:cs="Tahoma"/>
          <w:sz w:val="20"/>
          <w:szCs w:val="20"/>
          <w:lang w:val="en-GB"/>
        </w:rPr>
      </w:pPr>
    </w:p>
    <w:p w14:paraId="2E8EC564" w14:textId="363761C6" w:rsidR="001706B6" w:rsidRDefault="001706B6" w:rsidP="001706B6">
      <w:pPr>
        <w:pStyle w:val="Paragrafoelenco"/>
        <w:ind w:left="360"/>
        <w:jc w:val="both"/>
        <w:rPr>
          <w:rFonts w:ascii="Tahoma" w:hAnsi="Tahoma" w:cs="Tahoma"/>
          <w:sz w:val="20"/>
          <w:szCs w:val="20"/>
          <w:lang w:val="en-GB"/>
        </w:rPr>
      </w:pPr>
    </w:p>
    <w:p w14:paraId="05AEB79C" w14:textId="1AC68483" w:rsidR="001706B6" w:rsidRDefault="001706B6" w:rsidP="001706B6">
      <w:pPr>
        <w:pStyle w:val="Paragrafoelenco"/>
        <w:ind w:left="360"/>
        <w:jc w:val="both"/>
        <w:rPr>
          <w:rFonts w:ascii="Tahoma" w:hAnsi="Tahoma" w:cs="Tahoma"/>
          <w:sz w:val="20"/>
          <w:szCs w:val="20"/>
          <w:lang w:val="en-GB"/>
        </w:rPr>
      </w:pPr>
    </w:p>
    <w:p w14:paraId="4CD648D7" w14:textId="53B5433C" w:rsidR="001706B6" w:rsidRDefault="001706B6" w:rsidP="001706B6">
      <w:pPr>
        <w:pStyle w:val="Paragrafoelenco"/>
        <w:ind w:left="360"/>
        <w:jc w:val="both"/>
        <w:rPr>
          <w:rFonts w:ascii="Tahoma" w:hAnsi="Tahoma" w:cs="Tahoma"/>
          <w:sz w:val="20"/>
          <w:szCs w:val="20"/>
          <w:lang w:val="en-GB"/>
        </w:rPr>
      </w:pPr>
    </w:p>
    <w:p w14:paraId="6BE13A8C" w14:textId="3A900053" w:rsidR="001706B6" w:rsidRDefault="001706B6" w:rsidP="001706B6">
      <w:pPr>
        <w:pStyle w:val="Paragrafoelenco"/>
        <w:ind w:left="360"/>
        <w:jc w:val="both"/>
        <w:rPr>
          <w:rFonts w:ascii="Tahoma" w:hAnsi="Tahoma" w:cs="Tahoma"/>
          <w:sz w:val="20"/>
          <w:szCs w:val="20"/>
          <w:lang w:val="en-GB"/>
        </w:rPr>
      </w:pPr>
    </w:p>
    <w:bookmarkEnd w:id="6"/>
    <w:p w14:paraId="4169468B" w14:textId="7EC42CE4" w:rsidR="001706B6" w:rsidRDefault="001706B6" w:rsidP="001706B6">
      <w:pPr>
        <w:pStyle w:val="Paragrafoelenco"/>
        <w:ind w:left="360"/>
        <w:jc w:val="both"/>
        <w:rPr>
          <w:rFonts w:ascii="Tahoma" w:hAnsi="Tahoma" w:cs="Tahoma"/>
          <w:sz w:val="20"/>
          <w:szCs w:val="20"/>
          <w:lang w:val="en-GB"/>
        </w:rPr>
      </w:pPr>
    </w:p>
    <w:p w14:paraId="46FB2455" w14:textId="2BADB44F" w:rsidR="001706B6" w:rsidRDefault="001706B6" w:rsidP="001706B6">
      <w:pPr>
        <w:pStyle w:val="Paragrafoelenco"/>
        <w:ind w:left="360"/>
        <w:jc w:val="both"/>
        <w:rPr>
          <w:rFonts w:ascii="Tahoma" w:hAnsi="Tahoma" w:cs="Tahoma"/>
          <w:sz w:val="20"/>
          <w:szCs w:val="20"/>
          <w:lang w:val="en-GB"/>
        </w:rPr>
      </w:pPr>
    </w:p>
    <w:p w14:paraId="41EB15F6" w14:textId="72B66158" w:rsidR="001706B6" w:rsidRDefault="001706B6" w:rsidP="001706B6">
      <w:pPr>
        <w:pStyle w:val="Paragrafoelenco"/>
        <w:ind w:left="360"/>
        <w:jc w:val="both"/>
        <w:rPr>
          <w:rFonts w:ascii="Tahoma" w:hAnsi="Tahoma" w:cs="Tahoma"/>
          <w:sz w:val="20"/>
          <w:szCs w:val="20"/>
          <w:lang w:val="en-GB"/>
        </w:rPr>
      </w:pPr>
    </w:p>
    <w:p w14:paraId="59C16B26" w14:textId="6C386625" w:rsidR="001706B6" w:rsidRDefault="001706B6" w:rsidP="001706B6">
      <w:pPr>
        <w:pStyle w:val="Paragrafoelenco"/>
        <w:ind w:left="360"/>
        <w:jc w:val="both"/>
        <w:rPr>
          <w:rFonts w:ascii="Tahoma" w:hAnsi="Tahoma" w:cs="Tahoma"/>
          <w:sz w:val="20"/>
          <w:szCs w:val="20"/>
          <w:lang w:val="en-GB"/>
        </w:rPr>
      </w:pPr>
    </w:p>
    <w:p w14:paraId="4AB3955F" w14:textId="66764822" w:rsidR="001706B6" w:rsidRDefault="001706B6" w:rsidP="001706B6">
      <w:pPr>
        <w:pStyle w:val="Paragrafoelenco"/>
        <w:ind w:left="360"/>
        <w:jc w:val="both"/>
        <w:rPr>
          <w:rFonts w:ascii="Tahoma" w:hAnsi="Tahoma" w:cs="Tahoma"/>
          <w:sz w:val="20"/>
          <w:szCs w:val="20"/>
          <w:lang w:val="en-GB"/>
        </w:rPr>
      </w:pPr>
    </w:p>
    <w:p w14:paraId="62BA2C65" w14:textId="1B461C0D" w:rsidR="001706B6" w:rsidRDefault="001706B6" w:rsidP="001706B6">
      <w:pPr>
        <w:pStyle w:val="Paragrafoelenco"/>
        <w:ind w:left="360"/>
        <w:jc w:val="both"/>
        <w:rPr>
          <w:rFonts w:ascii="Tahoma" w:hAnsi="Tahoma" w:cs="Tahoma"/>
          <w:sz w:val="20"/>
          <w:szCs w:val="20"/>
          <w:lang w:val="en-GB"/>
        </w:rPr>
      </w:pPr>
    </w:p>
    <w:p w14:paraId="6BAECDC6" w14:textId="2C1927D5" w:rsidR="001706B6" w:rsidRDefault="001706B6" w:rsidP="001706B6">
      <w:pPr>
        <w:pStyle w:val="Paragrafoelenco"/>
        <w:ind w:left="360"/>
        <w:jc w:val="both"/>
        <w:rPr>
          <w:rFonts w:ascii="Tahoma" w:hAnsi="Tahoma" w:cs="Tahoma"/>
          <w:sz w:val="20"/>
          <w:szCs w:val="20"/>
          <w:lang w:val="en-GB"/>
        </w:rPr>
      </w:pPr>
    </w:p>
    <w:p w14:paraId="5C19D671" w14:textId="66449280" w:rsidR="001706B6" w:rsidRDefault="001706B6" w:rsidP="001706B6">
      <w:pPr>
        <w:pStyle w:val="Paragrafoelenco"/>
        <w:ind w:left="360"/>
        <w:jc w:val="both"/>
        <w:rPr>
          <w:rFonts w:ascii="Tahoma" w:hAnsi="Tahoma" w:cs="Tahoma"/>
          <w:sz w:val="20"/>
          <w:szCs w:val="20"/>
          <w:lang w:val="en-GB"/>
        </w:rPr>
      </w:pPr>
    </w:p>
    <w:p w14:paraId="6FB53674" w14:textId="15F6E6F2" w:rsidR="001706B6" w:rsidRDefault="001706B6" w:rsidP="001706B6">
      <w:pPr>
        <w:pStyle w:val="Paragrafoelenco"/>
        <w:ind w:left="360"/>
        <w:jc w:val="both"/>
        <w:rPr>
          <w:rFonts w:ascii="Tahoma" w:hAnsi="Tahoma" w:cs="Tahoma"/>
          <w:sz w:val="20"/>
          <w:szCs w:val="20"/>
          <w:lang w:val="en-GB"/>
        </w:rPr>
      </w:pPr>
    </w:p>
    <w:p w14:paraId="3C068D7C" w14:textId="626E9108" w:rsidR="001706B6" w:rsidRDefault="001706B6" w:rsidP="001706B6">
      <w:pPr>
        <w:pStyle w:val="Paragrafoelenco"/>
        <w:ind w:left="360"/>
        <w:jc w:val="both"/>
        <w:rPr>
          <w:rFonts w:ascii="Tahoma" w:hAnsi="Tahoma" w:cs="Tahoma"/>
          <w:sz w:val="20"/>
          <w:szCs w:val="20"/>
          <w:lang w:val="en-GB"/>
        </w:rPr>
      </w:pPr>
    </w:p>
    <w:p w14:paraId="46BEC895" w14:textId="0D410639" w:rsidR="001706B6" w:rsidRDefault="001706B6" w:rsidP="001706B6">
      <w:pPr>
        <w:pStyle w:val="Paragrafoelenco"/>
        <w:ind w:left="360"/>
        <w:jc w:val="both"/>
        <w:rPr>
          <w:rFonts w:ascii="Tahoma" w:hAnsi="Tahoma" w:cs="Tahoma"/>
          <w:sz w:val="20"/>
          <w:szCs w:val="20"/>
          <w:lang w:val="en-GB"/>
        </w:rPr>
      </w:pPr>
    </w:p>
    <w:p w14:paraId="12987913" w14:textId="5DAEF378" w:rsidR="00854DB3" w:rsidRDefault="00854DB3" w:rsidP="001706B6">
      <w:pPr>
        <w:pStyle w:val="Paragrafoelenco"/>
        <w:ind w:left="360"/>
        <w:jc w:val="both"/>
        <w:rPr>
          <w:rFonts w:ascii="Tahoma" w:hAnsi="Tahoma" w:cs="Tahoma"/>
          <w:sz w:val="20"/>
          <w:szCs w:val="20"/>
          <w:lang w:val="en-GB"/>
        </w:rPr>
      </w:pPr>
    </w:p>
    <w:p w14:paraId="1BBF1D69" w14:textId="0DD7FE51" w:rsidR="00854DB3" w:rsidRDefault="00854DB3" w:rsidP="001706B6">
      <w:pPr>
        <w:pStyle w:val="Paragrafoelenco"/>
        <w:ind w:left="360"/>
        <w:jc w:val="both"/>
        <w:rPr>
          <w:rFonts w:ascii="Tahoma" w:hAnsi="Tahoma" w:cs="Tahoma"/>
          <w:sz w:val="20"/>
          <w:szCs w:val="20"/>
          <w:lang w:val="en-GB"/>
        </w:rPr>
      </w:pPr>
    </w:p>
    <w:p w14:paraId="6285F3BD" w14:textId="5ADBE938" w:rsidR="00A300EF" w:rsidRDefault="00A300EF" w:rsidP="00A300EF">
      <w:pPr>
        <w:pStyle w:val="Paragrafoelenco"/>
        <w:numPr>
          <w:ilvl w:val="0"/>
          <w:numId w:val="15"/>
        </w:numPr>
        <w:jc w:val="both"/>
        <w:rPr>
          <w:rFonts w:ascii="Tahoma" w:hAnsi="Tahoma" w:cs="Tahoma"/>
          <w:sz w:val="20"/>
          <w:szCs w:val="20"/>
          <w:lang w:val="en-GB"/>
        </w:rPr>
      </w:pPr>
      <w:bookmarkStart w:id="7" w:name="_Hlk5865001"/>
      <w:bookmarkStart w:id="8" w:name="_Hlk5864968"/>
      <w:r w:rsidRPr="00155281">
        <w:rPr>
          <w:rFonts w:ascii="Tahoma" w:eastAsia="Times New Roman" w:hAnsi="Tahoma" w:cs="Tahoma"/>
          <w:noProof/>
          <w:sz w:val="20"/>
          <w:szCs w:val="20"/>
          <w:lang w:eastAsia="it-IT"/>
        </w:rPr>
        <w:drawing>
          <wp:anchor distT="0" distB="0" distL="114300" distR="114300" simplePos="0" relativeHeight="251657216" behindDoc="0" locked="0" layoutInCell="1" allowOverlap="1" wp14:anchorId="08FF04ED" wp14:editId="2E755F04">
            <wp:simplePos x="0" y="0"/>
            <wp:positionH relativeFrom="column">
              <wp:posOffset>3229472</wp:posOffset>
            </wp:positionH>
            <wp:positionV relativeFrom="paragraph">
              <wp:posOffset>1158074</wp:posOffset>
            </wp:positionV>
            <wp:extent cx="2988945" cy="3362325"/>
            <wp:effectExtent l="0" t="0" r="0" b="0"/>
            <wp:wrapSquare wrapText="bothSides"/>
            <wp:docPr id="16" name="Immagin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Rifodera amphibia pareti interrate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88945" cy="33623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76FCB">
        <w:rPr>
          <w:rFonts w:ascii="Tahoma" w:eastAsia="Times New Roman" w:hAnsi="Tahoma" w:cs="Tahoma"/>
          <w:noProof/>
          <w:sz w:val="20"/>
          <w:szCs w:val="20"/>
          <w:lang w:eastAsia="it-IT"/>
        </w:rPr>
        <w:drawing>
          <wp:anchor distT="0" distB="0" distL="114300" distR="114300" simplePos="0" relativeHeight="251656192" behindDoc="0" locked="0" layoutInCell="1" allowOverlap="1" wp14:anchorId="74B466F2" wp14:editId="67CAF82A">
            <wp:simplePos x="0" y="0"/>
            <wp:positionH relativeFrom="column">
              <wp:posOffset>103229</wp:posOffset>
            </wp:positionH>
            <wp:positionV relativeFrom="paragraph">
              <wp:posOffset>1146949</wp:posOffset>
            </wp:positionV>
            <wp:extent cx="3068320" cy="3265170"/>
            <wp:effectExtent l="0" t="0" r="0" b="0"/>
            <wp:wrapSquare wrapText="bothSides"/>
            <wp:docPr id="15" name="Immagin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componente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8320" cy="32651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87845">
        <w:rPr>
          <w:rFonts w:ascii="Tahoma" w:hAnsi="Tahoma" w:cs="Tahoma"/>
          <w:b/>
          <w:sz w:val="20"/>
          <w:szCs w:val="20"/>
          <w:lang w:val="en-GB"/>
        </w:rPr>
        <w:t>REBARS ON HORIZONTAL STRUCTURE</w:t>
      </w:r>
      <w:r w:rsidRPr="00A87845">
        <w:rPr>
          <w:rFonts w:ascii="Tahoma" w:hAnsi="Tahoma" w:cs="Tahoma"/>
          <w:sz w:val="20"/>
          <w:szCs w:val="20"/>
          <w:lang w:val="en-GB"/>
        </w:rPr>
        <w:t xml:space="preserve"> sealed with AKTI-VO 201, must be </w:t>
      </w:r>
      <w:r w:rsidR="001706B6">
        <w:rPr>
          <w:rFonts w:ascii="Tahoma" w:hAnsi="Tahoma" w:cs="Tahoma"/>
          <w:sz w:val="20"/>
          <w:szCs w:val="20"/>
          <w:lang w:val="en-GB"/>
        </w:rPr>
        <w:t>installed</w:t>
      </w:r>
      <w:r w:rsidRPr="00A87845">
        <w:rPr>
          <w:rFonts w:ascii="Tahoma" w:hAnsi="Tahoma" w:cs="Tahoma"/>
          <w:sz w:val="20"/>
          <w:szCs w:val="20"/>
          <w:lang w:val="en-GB"/>
        </w:rPr>
        <w:t xml:space="preserve"> on horizontal on the existing foundation; For a proper functional response of the panel commands, use the button </w:t>
      </w:r>
      <w:r w:rsidRPr="00B17FA6">
        <w:rPr>
          <w:rFonts w:ascii="Tahoma" w:hAnsi="Tahoma" w:cs="Tahoma"/>
          <w:sz w:val="20"/>
          <w:szCs w:val="20"/>
          <w:lang w:val="en-GB"/>
        </w:rPr>
        <w:t>"COMPONENT"</w:t>
      </w:r>
      <w:r w:rsidRPr="00A87845">
        <w:rPr>
          <w:rFonts w:ascii="Tahoma" w:hAnsi="Tahoma" w:cs="Tahoma"/>
          <w:sz w:val="20"/>
          <w:szCs w:val="20"/>
          <w:lang w:val="en-GB"/>
        </w:rPr>
        <w:t xml:space="preserve"> </w:t>
      </w:r>
      <w:r w:rsidR="005D16FC">
        <w:rPr>
          <w:rFonts w:ascii="Tahoma" w:hAnsi="Tahoma" w:cs="Tahoma"/>
          <w:sz w:val="20"/>
          <w:szCs w:val="20"/>
          <w:lang w:val="en-GB"/>
        </w:rPr>
        <w:t xml:space="preserve">and </w:t>
      </w:r>
      <w:r w:rsidRPr="00A87845">
        <w:rPr>
          <w:rFonts w:ascii="Tahoma" w:hAnsi="Tahoma" w:cs="Tahoma"/>
          <w:sz w:val="20"/>
          <w:szCs w:val="20"/>
          <w:lang w:val="en-GB"/>
        </w:rPr>
        <w:t xml:space="preserve">select the horizontal structure on which </w:t>
      </w:r>
      <w:r w:rsidR="005D16FC">
        <w:rPr>
          <w:rFonts w:ascii="Tahoma" w:hAnsi="Tahoma" w:cs="Tahoma"/>
          <w:sz w:val="20"/>
          <w:szCs w:val="20"/>
          <w:lang w:val="en-GB"/>
        </w:rPr>
        <w:t xml:space="preserve">you want </w:t>
      </w:r>
      <w:r w:rsidRPr="00A87845">
        <w:rPr>
          <w:rFonts w:ascii="Tahoma" w:hAnsi="Tahoma" w:cs="Tahoma"/>
          <w:sz w:val="20"/>
          <w:szCs w:val="20"/>
          <w:lang w:val="en-GB"/>
        </w:rPr>
        <w:t xml:space="preserve">to paste the component after choosing it correctly from the REVIT device.  In the end, in the abacus, "rebars sealed with </w:t>
      </w:r>
      <w:proofErr w:type="spellStart"/>
      <w:r w:rsidRPr="00A87845">
        <w:rPr>
          <w:rFonts w:ascii="Tahoma" w:hAnsi="Tahoma" w:cs="Tahoma"/>
          <w:sz w:val="20"/>
          <w:szCs w:val="20"/>
          <w:lang w:val="en-GB"/>
        </w:rPr>
        <w:t>aktivo</w:t>
      </w:r>
      <w:proofErr w:type="spellEnd"/>
      <w:r w:rsidRPr="00A87845">
        <w:rPr>
          <w:rFonts w:ascii="Tahoma" w:hAnsi="Tahoma" w:cs="Tahoma"/>
          <w:sz w:val="20"/>
          <w:szCs w:val="20"/>
          <w:lang w:val="en-GB"/>
        </w:rPr>
        <w:t xml:space="preserve"> 201", to simplify the automatic calculation, manually insert the number of rebars provided in the horizontal structure in the column "number of rebars per square meter"</w:t>
      </w:r>
      <w:r w:rsidR="001706B6">
        <w:rPr>
          <w:rFonts w:ascii="Tahoma" w:hAnsi="Tahoma" w:cs="Tahoma"/>
          <w:sz w:val="20"/>
          <w:szCs w:val="20"/>
          <w:lang w:val="en-GB"/>
        </w:rPr>
        <w:t>.</w:t>
      </w:r>
    </w:p>
    <w:p w14:paraId="47E4852F" w14:textId="11EB580B" w:rsidR="00A300EF" w:rsidRDefault="00A300EF" w:rsidP="00A300EF">
      <w:pPr>
        <w:rPr>
          <w:rFonts w:ascii="Tahoma" w:hAnsi="Tahoma" w:cs="Tahoma"/>
          <w:sz w:val="20"/>
          <w:lang w:val="en-GB"/>
        </w:rPr>
      </w:pPr>
    </w:p>
    <w:p w14:paraId="0C9D5239" w14:textId="0A681F57" w:rsidR="00A300EF" w:rsidRDefault="00A300EF" w:rsidP="00A300EF">
      <w:pPr>
        <w:rPr>
          <w:rFonts w:ascii="Tahoma" w:hAnsi="Tahoma" w:cs="Tahoma"/>
          <w:sz w:val="20"/>
          <w:lang w:val="en-GB"/>
        </w:rPr>
      </w:pPr>
    </w:p>
    <w:p w14:paraId="5786FCC9" w14:textId="709C7CFD" w:rsidR="00A300EF" w:rsidRDefault="00A300EF" w:rsidP="00A300EF">
      <w:pPr>
        <w:rPr>
          <w:rFonts w:ascii="Tahoma" w:hAnsi="Tahoma" w:cs="Tahoma"/>
          <w:sz w:val="20"/>
          <w:lang w:val="en-GB"/>
        </w:rPr>
      </w:pPr>
    </w:p>
    <w:p w14:paraId="3E73EB2C" w14:textId="0011DB2B" w:rsidR="00A300EF" w:rsidRDefault="00A300EF" w:rsidP="00A300EF">
      <w:pPr>
        <w:rPr>
          <w:rFonts w:ascii="Tahoma" w:hAnsi="Tahoma" w:cs="Tahoma"/>
          <w:sz w:val="20"/>
          <w:lang w:val="en-GB"/>
        </w:rPr>
      </w:pPr>
    </w:p>
    <w:p w14:paraId="4811AE7A" w14:textId="695F5E74" w:rsidR="00A300EF" w:rsidRDefault="00A300EF" w:rsidP="00A300EF">
      <w:pPr>
        <w:rPr>
          <w:rFonts w:ascii="Tahoma" w:hAnsi="Tahoma" w:cs="Tahoma"/>
          <w:sz w:val="20"/>
          <w:lang w:val="en-GB"/>
        </w:rPr>
      </w:pPr>
    </w:p>
    <w:p w14:paraId="0AB77158" w14:textId="3A83F158" w:rsidR="00A300EF" w:rsidRDefault="00A300EF" w:rsidP="00A300EF">
      <w:pPr>
        <w:rPr>
          <w:rFonts w:ascii="Tahoma" w:hAnsi="Tahoma" w:cs="Tahoma"/>
          <w:sz w:val="20"/>
          <w:lang w:val="en-GB"/>
        </w:rPr>
      </w:pPr>
    </w:p>
    <w:p w14:paraId="72CE9588" w14:textId="7A4B7711" w:rsidR="00A300EF" w:rsidRDefault="00A300EF" w:rsidP="00A300EF">
      <w:pPr>
        <w:rPr>
          <w:rFonts w:ascii="Tahoma" w:hAnsi="Tahoma" w:cs="Tahoma"/>
          <w:sz w:val="20"/>
          <w:lang w:val="en-GB"/>
        </w:rPr>
      </w:pPr>
    </w:p>
    <w:bookmarkEnd w:id="7"/>
    <w:p w14:paraId="3C23C056" w14:textId="42967224" w:rsidR="00A300EF" w:rsidRDefault="00A300EF" w:rsidP="00A300EF">
      <w:pPr>
        <w:rPr>
          <w:rFonts w:ascii="Tahoma" w:hAnsi="Tahoma" w:cs="Tahoma"/>
          <w:sz w:val="20"/>
          <w:lang w:val="en-GB"/>
        </w:rPr>
      </w:pPr>
    </w:p>
    <w:p w14:paraId="20A5B32F" w14:textId="0FD7DF54" w:rsidR="00A300EF" w:rsidRDefault="00A300EF" w:rsidP="00A300EF">
      <w:pPr>
        <w:rPr>
          <w:rFonts w:ascii="Tahoma" w:hAnsi="Tahoma" w:cs="Tahoma"/>
          <w:sz w:val="20"/>
          <w:lang w:val="en-GB"/>
        </w:rPr>
      </w:pPr>
    </w:p>
    <w:p w14:paraId="679F5768" w14:textId="66E90BF8" w:rsidR="00A300EF" w:rsidRDefault="00A300EF" w:rsidP="00A300EF">
      <w:pPr>
        <w:rPr>
          <w:rFonts w:ascii="Tahoma" w:hAnsi="Tahoma" w:cs="Tahoma"/>
          <w:sz w:val="20"/>
          <w:lang w:val="en-GB"/>
        </w:rPr>
      </w:pPr>
    </w:p>
    <w:p w14:paraId="157D051C" w14:textId="7839B8BE" w:rsidR="00A300EF" w:rsidRDefault="00A300EF" w:rsidP="00A300EF">
      <w:pPr>
        <w:rPr>
          <w:rFonts w:ascii="Tahoma" w:hAnsi="Tahoma" w:cs="Tahoma"/>
          <w:sz w:val="20"/>
          <w:lang w:val="en-GB"/>
        </w:rPr>
      </w:pPr>
    </w:p>
    <w:p w14:paraId="59714C5B" w14:textId="6A8B184C" w:rsidR="00A300EF" w:rsidRDefault="00A300EF" w:rsidP="00A300EF">
      <w:pPr>
        <w:rPr>
          <w:rFonts w:ascii="Tahoma" w:hAnsi="Tahoma" w:cs="Tahoma"/>
          <w:sz w:val="20"/>
          <w:lang w:val="en-GB"/>
        </w:rPr>
      </w:pPr>
    </w:p>
    <w:p w14:paraId="75300242" w14:textId="4DD39855" w:rsidR="00A300EF" w:rsidRDefault="00A300EF" w:rsidP="00A300EF">
      <w:pPr>
        <w:rPr>
          <w:rFonts w:ascii="Tahoma" w:hAnsi="Tahoma" w:cs="Tahoma"/>
          <w:sz w:val="20"/>
          <w:lang w:val="en-GB"/>
        </w:rPr>
      </w:pPr>
    </w:p>
    <w:p w14:paraId="4987E68B" w14:textId="7DA45163" w:rsidR="00A300EF" w:rsidRDefault="00A300EF" w:rsidP="00A300EF">
      <w:pPr>
        <w:rPr>
          <w:rFonts w:ascii="Tahoma" w:hAnsi="Tahoma" w:cs="Tahoma"/>
          <w:sz w:val="20"/>
          <w:lang w:val="en-GB"/>
        </w:rPr>
      </w:pPr>
    </w:p>
    <w:p w14:paraId="23D33C93" w14:textId="79C7A5BF" w:rsidR="00A300EF" w:rsidRDefault="00A300EF" w:rsidP="00A300EF">
      <w:pPr>
        <w:rPr>
          <w:rFonts w:ascii="Tahoma" w:hAnsi="Tahoma" w:cs="Tahoma"/>
          <w:sz w:val="20"/>
          <w:lang w:val="en-GB"/>
        </w:rPr>
      </w:pPr>
    </w:p>
    <w:bookmarkEnd w:id="8"/>
    <w:p w14:paraId="7B2E8220" w14:textId="4242FBA3" w:rsidR="00A300EF" w:rsidRDefault="00A300EF" w:rsidP="00A300EF">
      <w:pPr>
        <w:rPr>
          <w:rFonts w:ascii="Tahoma" w:hAnsi="Tahoma" w:cs="Tahoma"/>
          <w:sz w:val="20"/>
          <w:lang w:val="en-GB"/>
        </w:rPr>
      </w:pPr>
    </w:p>
    <w:p w14:paraId="1EBC795A" w14:textId="3F884311" w:rsidR="00A300EF" w:rsidRDefault="00A300EF" w:rsidP="00A300EF">
      <w:pPr>
        <w:rPr>
          <w:rFonts w:ascii="Tahoma" w:hAnsi="Tahoma" w:cs="Tahoma"/>
          <w:sz w:val="20"/>
          <w:lang w:val="en-GB"/>
        </w:rPr>
      </w:pPr>
    </w:p>
    <w:p w14:paraId="3C69A95D" w14:textId="3EF0A3D4" w:rsidR="00994152" w:rsidRDefault="00994152" w:rsidP="00A300EF">
      <w:pPr>
        <w:rPr>
          <w:rFonts w:ascii="Tahoma" w:hAnsi="Tahoma" w:cs="Tahoma"/>
          <w:sz w:val="20"/>
          <w:lang w:val="en-GB"/>
        </w:rPr>
      </w:pPr>
    </w:p>
    <w:p w14:paraId="30C9CBDA" w14:textId="489E4575" w:rsidR="00854DB3" w:rsidRDefault="00854DB3" w:rsidP="00A300EF">
      <w:pPr>
        <w:rPr>
          <w:rFonts w:ascii="Tahoma" w:hAnsi="Tahoma" w:cs="Tahoma"/>
          <w:sz w:val="20"/>
          <w:lang w:val="en-GB"/>
        </w:rPr>
      </w:pPr>
    </w:p>
    <w:p w14:paraId="7ADB7C7B" w14:textId="514378DD" w:rsidR="00854DB3" w:rsidRDefault="00854DB3" w:rsidP="00A300EF">
      <w:pPr>
        <w:rPr>
          <w:rFonts w:ascii="Tahoma" w:hAnsi="Tahoma" w:cs="Tahoma"/>
          <w:sz w:val="20"/>
          <w:lang w:val="en-GB"/>
        </w:rPr>
      </w:pPr>
    </w:p>
    <w:p w14:paraId="24808BA1" w14:textId="7279750E" w:rsidR="00854DB3" w:rsidRDefault="00854DB3" w:rsidP="00A300EF">
      <w:pPr>
        <w:rPr>
          <w:rFonts w:ascii="Tahoma" w:hAnsi="Tahoma" w:cs="Tahoma"/>
          <w:sz w:val="20"/>
          <w:lang w:val="en-GB"/>
        </w:rPr>
      </w:pPr>
    </w:p>
    <w:p w14:paraId="24D628A7" w14:textId="4CB80016" w:rsidR="00A300EF" w:rsidRDefault="00A300EF" w:rsidP="00A300EF">
      <w:pPr>
        <w:pStyle w:val="Paragrafoelenco"/>
        <w:numPr>
          <w:ilvl w:val="0"/>
          <w:numId w:val="15"/>
        </w:numPr>
        <w:jc w:val="both"/>
        <w:rPr>
          <w:rFonts w:ascii="Tahoma" w:hAnsi="Tahoma" w:cs="Tahoma"/>
          <w:sz w:val="20"/>
          <w:szCs w:val="20"/>
          <w:lang w:val="en-GB"/>
        </w:rPr>
      </w:pPr>
      <w:bookmarkStart w:id="9" w:name="_Hlk5865014"/>
      <w:r w:rsidRPr="00A87845">
        <w:rPr>
          <w:rFonts w:ascii="Tahoma" w:hAnsi="Tahoma" w:cs="Tahoma"/>
          <w:b/>
          <w:sz w:val="20"/>
          <w:szCs w:val="20"/>
          <w:lang w:val="en-GB"/>
        </w:rPr>
        <w:lastRenderedPageBreak/>
        <w:t xml:space="preserve">PLASTIVO 250 </w:t>
      </w:r>
      <w:r w:rsidRPr="00A87845">
        <w:rPr>
          <w:rFonts w:ascii="Tahoma" w:hAnsi="Tahoma" w:cs="Tahoma"/>
          <w:sz w:val="20"/>
          <w:szCs w:val="20"/>
          <w:lang w:val="en-GB"/>
        </w:rPr>
        <w:t xml:space="preserve">must be </w:t>
      </w:r>
      <w:r w:rsidR="001706B6">
        <w:rPr>
          <w:rFonts w:ascii="Tahoma" w:hAnsi="Tahoma" w:cs="Tahoma"/>
          <w:sz w:val="20"/>
          <w:szCs w:val="20"/>
          <w:lang w:val="en-GB"/>
        </w:rPr>
        <w:t>install</w:t>
      </w:r>
      <w:r w:rsidRPr="00A87845">
        <w:rPr>
          <w:rFonts w:ascii="Tahoma" w:hAnsi="Tahoma" w:cs="Tahoma"/>
          <w:sz w:val="20"/>
          <w:szCs w:val="20"/>
          <w:lang w:val="en-GB"/>
        </w:rPr>
        <w:t xml:space="preserve">ed on vertical walls. For a proper use of the tool, it is necessary to use the button </w:t>
      </w:r>
      <w:r w:rsidRPr="00662D73">
        <w:rPr>
          <w:rFonts w:ascii="Tahoma" w:hAnsi="Tahoma" w:cs="Tahoma"/>
          <w:sz w:val="20"/>
          <w:szCs w:val="20"/>
          <w:lang w:val="en-GB"/>
        </w:rPr>
        <w:t>"PAINT" from</w:t>
      </w:r>
      <w:r w:rsidRPr="00A87845">
        <w:rPr>
          <w:rFonts w:ascii="Tahoma" w:hAnsi="Tahoma" w:cs="Tahoma"/>
          <w:sz w:val="20"/>
          <w:szCs w:val="20"/>
          <w:lang w:val="en-GB"/>
        </w:rPr>
        <w:t xml:space="preserve"> REVIT device and correctly select the model’s faces to apply the material</w:t>
      </w:r>
      <w:r w:rsidR="001706B6">
        <w:rPr>
          <w:rFonts w:ascii="Tahoma" w:hAnsi="Tahoma" w:cs="Tahoma"/>
          <w:sz w:val="20"/>
          <w:szCs w:val="20"/>
          <w:lang w:val="en-GB"/>
        </w:rPr>
        <w:t>.</w:t>
      </w:r>
    </w:p>
    <w:p w14:paraId="46E25A92" w14:textId="77777777" w:rsidR="00A300EF" w:rsidRDefault="00A300EF" w:rsidP="00A300EF">
      <w:pPr>
        <w:rPr>
          <w:rFonts w:ascii="Tahoma" w:hAnsi="Tahoma" w:cs="Tahoma"/>
          <w:sz w:val="20"/>
          <w:lang w:val="en-GB"/>
        </w:rPr>
      </w:pPr>
      <w:r w:rsidRPr="00343EC9">
        <w:rPr>
          <w:rFonts w:ascii="Tahoma" w:hAnsi="Tahoma" w:cs="Tahoma"/>
          <w:noProof/>
          <w:sz w:val="20"/>
        </w:rPr>
        <w:drawing>
          <wp:anchor distT="0" distB="0" distL="114300" distR="114300" simplePos="0" relativeHeight="251667456" behindDoc="0" locked="0" layoutInCell="1" allowOverlap="1" wp14:anchorId="3338664E" wp14:editId="709F49AF">
            <wp:simplePos x="0" y="0"/>
            <wp:positionH relativeFrom="page">
              <wp:align>right</wp:align>
            </wp:positionH>
            <wp:positionV relativeFrom="paragraph">
              <wp:posOffset>8476</wp:posOffset>
            </wp:positionV>
            <wp:extent cx="3112770" cy="3317875"/>
            <wp:effectExtent l="0" t="0" r="0" b="0"/>
            <wp:wrapSquare wrapText="bothSides"/>
            <wp:docPr id="39" name="Immagin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Amphibia sotto platea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12770" cy="3317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B69BE">
        <w:rPr>
          <w:rFonts w:ascii="Tahoma" w:hAnsi="Tahoma" w:cs="Tahoma"/>
          <w:noProof/>
          <w:sz w:val="20"/>
          <w:lang w:val="en-GB"/>
        </w:rPr>
        <w:drawing>
          <wp:anchor distT="0" distB="0" distL="114300" distR="114300" simplePos="0" relativeHeight="251664384" behindDoc="0" locked="0" layoutInCell="1" allowOverlap="1" wp14:anchorId="097D85A4" wp14:editId="29DAA407">
            <wp:simplePos x="0" y="0"/>
            <wp:positionH relativeFrom="column">
              <wp:posOffset>0</wp:posOffset>
            </wp:positionH>
            <wp:positionV relativeFrom="paragraph">
              <wp:posOffset>269875</wp:posOffset>
            </wp:positionV>
            <wp:extent cx="3743325" cy="1753235"/>
            <wp:effectExtent l="0" t="0" r="0" b="0"/>
            <wp:wrapSquare wrapText="bothSides"/>
            <wp:docPr id="26" name="Immagin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3325" cy="17532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bookmarkEnd w:id="9"/>
    <w:p w14:paraId="74B96CF3" w14:textId="77777777" w:rsidR="00A300EF" w:rsidRDefault="00A300EF" w:rsidP="00A300EF">
      <w:pPr>
        <w:rPr>
          <w:rFonts w:ascii="Tahoma" w:hAnsi="Tahoma" w:cs="Tahoma"/>
          <w:sz w:val="20"/>
          <w:lang w:val="en-GB"/>
        </w:rPr>
      </w:pPr>
    </w:p>
    <w:p w14:paraId="0895A549" w14:textId="77777777" w:rsidR="00A300EF" w:rsidRDefault="00A300EF" w:rsidP="00A300EF">
      <w:pPr>
        <w:rPr>
          <w:rFonts w:ascii="Tahoma" w:hAnsi="Tahoma" w:cs="Tahoma"/>
          <w:sz w:val="20"/>
          <w:lang w:val="en-GB"/>
        </w:rPr>
      </w:pPr>
    </w:p>
    <w:p w14:paraId="6FF2907F" w14:textId="77777777" w:rsidR="00A300EF" w:rsidRDefault="00A300EF" w:rsidP="00A300EF">
      <w:pPr>
        <w:rPr>
          <w:rFonts w:ascii="Tahoma" w:hAnsi="Tahoma" w:cs="Tahoma"/>
          <w:sz w:val="20"/>
          <w:lang w:val="en-GB"/>
        </w:rPr>
      </w:pPr>
    </w:p>
    <w:p w14:paraId="479E5411" w14:textId="77777777" w:rsidR="00A300EF" w:rsidRDefault="00A300EF" w:rsidP="00A300EF">
      <w:pPr>
        <w:rPr>
          <w:rFonts w:ascii="Tahoma" w:hAnsi="Tahoma" w:cs="Tahoma"/>
          <w:sz w:val="20"/>
          <w:lang w:val="en-GB"/>
        </w:rPr>
      </w:pPr>
    </w:p>
    <w:p w14:paraId="200BFACD" w14:textId="4F20E933" w:rsidR="00A300EF" w:rsidRDefault="00A300EF" w:rsidP="00A300EF">
      <w:pPr>
        <w:rPr>
          <w:rFonts w:ascii="Tahoma" w:hAnsi="Tahoma" w:cs="Tahoma"/>
          <w:sz w:val="20"/>
          <w:lang w:val="en-GB"/>
        </w:rPr>
      </w:pPr>
    </w:p>
    <w:p w14:paraId="3C9F33B4" w14:textId="428F42A1" w:rsidR="00A300EF" w:rsidRDefault="00A300EF" w:rsidP="00A300EF">
      <w:pPr>
        <w:rPr>
          <w:rFonts w:ascii="Tahoma" w:hAnsi="Tahoma" w:cs="Tahoma"/>
          <w:sz w:val="20"/>
          <w:lang w:val="en-GB"/>
        </w:rPr>
      </w:pPr>
    </w:p>
    <w:p w14:paraId="0CFBE3D9" w14:textId="3660A8A4" w:rsidR="00A300EF" w:rsidRDefault="00A300EF" w:rsidP="00A300EF">
      <w:pPr>
        <w:rPr>
          <w:rFonts w:ascii="Tahoma" w:hAnsi="Tahoma" w:cs="Tahoma"/>
          <w:sz w:val="20"/>
          <w:lang w:val="en-GB"/>
        </w:rPr>
      </w:pPr>
    </w:p>
    <w:p w14:paraId="353266E2" w14:textId="69A1B4A1" w:rsidR="00A300EF" w:rsidRDefault="00A300EF" w:rsidP="00A300EF">
      <w:pPr>
        <w:rPr>
          <w:rFonts w:ascii="Tahoma" w:hAnsi="Tahoma" w:cs="Tahoma"/>
          <w:sz w:val="20"/>
          <w:lang w:val="en-GB"/>
        </w:rPr>
      </w:pPr>
    </w:p>
    <w:p w14:paraId="7B9B7E18" w14:textId="1741575B" w:rsidR="00A300EF" w:rsidRDefault="00A300EF" w:rsidP="00A300EF">
      <w:pPr>
        <w:rPr>
          <w:rFonts w:ascii="Tahoma" w:hAnsi="Tahoma" w:cs="Tahoma"/>
          <w:sz w:val="20"/>
          <w:lang w:val="en-GB"/>
        </w:rPr>
      </w:pPr>
    </w:p>
    <w:p w14:paraId="6B4579B7" w14:textId="635B52B2" w:rsidR="008F6802" w:rsidRDefault="008F6802" w:rsidP="00A300EF">
      <w:pPr>
        <w:rPr>
          <w:rFonts w:ascii="Tahoma" w:hAnsi="Tahoma" w:cs="Tahoma"/>
          <w:sz w:val="20"/>
          <w:lang w:val="en-GB"/>
        </w:rPr>
      </w:pPr>
    </w:p>
    <w:p w14:paraId="758CE585" w14:textId="22DE4437" w:rsidR="00A300EF" w:rsidRDefault="00A300EF" w:rsidP="00A300EF">
      <w:pPr>
        <w:pStyle w:val="Paragrafoelenco"/>
        <w:numPr>
          <w:ilvl w:val="0"/>
          <w:numId w:val="15"/>
        </w:numPr>
        <w:jc w:val="both"/>
        <w:rPr>
          <w:rFonts w:ascii="Tahoma" w:hAnsi="Tahoma" w:cs="Tahoma"/>
          <w:sz w:val="20"/>
          <w:szCs w:val="20"/>
          <w:lang w:val="en-GB"/>
        </w:rPr>
      </w:pPr>
      <w:bookmarkStart w:id="10" w:name="_Hlk5865024"/>
      <w:r w:rsidRPr="00A87845">
        <w:rPr>
          <w:rFonts w:ascii="Tahoma" w:hAnsi="Tahoma" w:cs="Tahoma"/>
          <w:b/>
          <w:sz w:val="20"/>
          <w:szCs w:val="20"/>
          <w:lang w:val="en-GB"/>
        </w:rPr>
        <w:t>PLASTIVO 250, HORIZONTAL EDGE</w:t>
      </w:r>
      <w:r w:rsidRPr="00A87845">
        <w:rPr>
          <w:rFonts w:ascii="Tahoma" w:hAnsi="Tahoma" w:cs="Tahoma"/>
          <w:sz w:val="20"/>
          <w:szCs w:val="20"/>
          <w:lang w:val="en-GB"/>
        </w:rPr>
        <w:t xml:space="preserve">, must be </w:t>
      </w:r>
      <w:r w:rsidR="001706B6">
        <w:rPr>
          <w:rFonts w:ascii="Tahoma" w:hAnsi="Tahoma" w:cs="Tahoma"/>
          <w:sz w:val="20"/>
          <w:szCs w:val="20"/>
          <w:lang w:val="en-GB"/>
        </w:rPr>
        <w:t>install</w:t>
      </w:r>
      <w:r w:rsidRPr="00A87845">
        <w:rPr>
          <w:rFonts w:ascii="Tahoma" w:hAnsi="Tahoma" w:cs="Tahoma"/>
          <w:sz w:val="20"/>
          <w:szCs w:val="20"/>
          <w:lang w:val="en-GB"/>
        </w:rPr>
        <w:t>ed at the bottom of the vertical walls on the existing foundation or lean concrete, (before casting the new structure) for a width equal to approx. 20cm. For a proper use of the tool, use the button “WALL: SWEEP”</w:t>
      </w:r>
      <w:r w:rsidR="001706B6">
        <w:rPr>
          <w:rFonts w:ascii="Tahoma" w:hAnsi="Tahoma" w:cs="Tahoma"/>
          <w:sz w:val="20"/>
          <w:szCs w:val="20"/>
          <w:lang w:val="en-GB"/>
        </w:rPr>
        <w:t>, and</w:t>
      </w:r>
      <w:r w:rsidRPr="00A87845">
        <w:rPr>
          <w:rFonts w:ascii="Tahoma" w:hAnsi="Tahoma" w:cs="Tahoma"/>
          <w:sz w:val="20"/>
          <w:szCs w:val="20"/>
          <w:lang w:val="en-GB"/>
        </w:rPr>
        <w:t xml:space="preserve"> select the walls on which</w:t>
      </w:r>
      <w:r w:rsidR="001706B6">
        <w:rPr>
          <w:rFonts w:ascii="Tahoma" w:hAnsi="Tahoma" w:cs="Tahoma"/>
          <w:sz w:val="20"/>
          <w:szCs w:val="20"/>
          <w:lang w:val="en-GB"/>
        </w:rPr>
        <w:t xml:space="preserve"> you want</w:t>
      </w:r>
      <w:r w:rsidRPr="00A87845">
        <w:rPr>
          <w:rFonts w:ascii="Tahoma" w:hAnsi="Tahoma" w:cs="Tahoma"/>
          <w:sz w:val="20"/>
          <w:szCs w:val="20"/>
          <w:lang w:val="en-GB"/>
        </w:rPr>
        <w:t xml:space="preserve"> to paste the component after choosing it correctly from the REVIT device</w:t>
      </w:r>
      <w:r w:rsidR="001706B6">
        <w:rPr>
          <w:rFonts w:ascii="Tahoma" w:hAnsi="Tahoma" w:cs="Tahoma"/>
          <w:sz w:val="20"/>
          <w:szCs w:val="20"/>
          <w:lang w:val="en-GB"/>
        </w:rPr>
        <w:t>.</w:t>
      </w:r>
    </w:p>
    <w:p w14:paraId="394E1B19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  <w:r w:rsidRPr="00343EC9">
        <w:rPr>
          <w:rFonts w:ascii="Tahoma" w:hAnsi="Tahoma" w:cs="Tahoma"/>
          <w:i/>
          <w:noProof/>
          <w:sz w:val="20"/>
        </w:rPr>
        <w:drawing>
          <wp:anchor distT="0" distB="0" distL="114300" distR="114300" simplePos="0" relativeHeight="251663360" behindDoc="0" locked="0" layoutInCell="1" allowOverlap="1" wp14:anchorId="57839E0B" wp14:editId="22BA56E6">
            <wp:simplePos x="0" y="0"/>
            <wp:positionH relativeFrom="column">
              <wp:posOffset>3251090</wp:posOffset>
            </wp:positionH>
            <wp:positionV relativeFrom="paragraph">
              <wp:posOffset>211206</wp:posOffset>
            </wp:positionV>
            <wp:extent cx="3300730" cy="3519170"/>
            <wp:effectExtent l="0" t="0" r="0" b="0"/>
            <wp:wrapSquare wrapText="bothSides"/>
            <wp:docPr id="45" name="Immagin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Amphibia sotto platea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00730" cy="35191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B69BE">
        <w:rPr>
          <w:rFonts w:ascii="Tahoma" w:hAnsi="Tahoma" w:cs="Tahoma"/>
          <w:noProof/>
          <w:sz w:val="20"/>
          <w:lang w:val="en-GB"/>
        </w:rPr>
        <w:drawing>
          <wp:anchor distT="0" distB="0" distL="114300" distR="114300" simplePos="0" relativeHeight="251654144" behindDoc="0" locked="0" layoutInCell="1" allowOverlap="1" wp14:anchorId="5E0B0917" wp14:editId="61A468E1">
            <wp:simplePos x="0" y="0"/>
            <wp:positionH relativeFrom="margin">
              <wp:posOffset>0</wp:posOffset>
            </wp:positionH>
            <wp:positionV relativeFrom="paragraph">
              <wp:posOffset>262255</wp:posOffset>
            </wp:positionV>
            <wp:extent cx="3200400" cy="3692525"/>
            <wp:effectExtent l="0" t="0" r="0" b="3175"/>
            <wp:wrapSquare wrapText="bothSides"/>
            <wp:docPr id="29" name="Immagin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3692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bookmarkEnd w:id="10"/>
    <w:p w14:paraId="04726A9F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347115C0" w14:textId="7053E2B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5D2D88EE" w14:textId="77777777" w:rsidR="0033482B" w:rsidRDefault="0033482B" w:rsidP="00A300EF">
      <w:pPr>
        <w:jc w:val="both"/>
        <w:rPr>
          <w:rFonts w:ascii="Tahoma" w:hAnsi="Tahoma" w:cs="Tahoma"/>
          <w:sz w:val="20"/>
          <w:lang w:val="en-GB"/>
        </w:rPr>
      </w:pPr>
    </w:p>
    <w:p w14:paraId="3A0AF32A" w14:textId="77777777" w:rsidR="00A300EF" w:rsidRPr="001755FF" w:rsidRDefault="00A300EF" w:rsidP="00A300EF">
      <w:pPr>
        <w:pStyle w:val="Paragrafoelenco"/>
        <w:ind w:left="360"/>
        <w:jc w:val="both"/>
        <w:rPr>
          <w:rFonts w:ascii="Tahoma" w:hAnsi="Tahoma" w:cs="Tahoma"/>
          <w:sz w:val="20"/>
          <w:szCs w:val="20"/>
          <w:lang w:val="en-GB"/>
        </w:rPr>
      </w:pPr>
    </w:p>
    <w:p w14:paraId="19212D42" w14:textId="420B8C5B" w:rsidR="005D099F" w:rsidRDefault="005D099F" w:rsidP="005D099F">
      <w:pPr>
        <w:pStyle w:val="Paragrafoelenco"/>
        <w:numPr>
          <w:ilvl w:val="0"/>
          <w:numId w:val="15"/>
        </w:numPr>
        <w:spacing w:after="0"/>
        <w:jc w:val="both"/>
        <w:rPr>
          <w:rFonts w:ascii="Tahoma" w:hAnsi="Tahoma" w:cs="Tahoma"/>
          <w:sz w:val="20"/>
          <w:szCs w:val="20"/>
          <w:lang w:val="en-GB"/>
        </w:rPr>
      </w:pPr>
      <w:r w:rsidRPr="006221FE">
        <w:rPr>
          <w:rFonts w:ascii="Tahoma" w:hAnsi="Tahoma" w:cs="Tahoma"/>
          <w:b/>
          <w:sz w:val="20"/>
          <w:szCs w:val="20"/>
          <w:lang w:val="en-GB"/>
        </w:rPr>
        <w:lastRenderedPageBreak/>
        <w:t xml:space="preserve">BI MORTAR PLASTER SEAL </w:t>
      </w:r>
      <w:r w:rsidRPr="006221FE">
        <w:rPr>
          <w:rFonts w:ascii="Tahoma" w:hAnsi="Tahoma" w:cs="Tahoma"/>
          <w:sz w:val="20"/>
          <w:szCs w:val="20"/>
          <w:lang w:val="en-GB"/>
        </w:rPr>
        <w:t>must be installed vertically all along the structure (2 layers); for its positioning use the “</w:t>
      </w:r>
      <w:r w:rsidR="006221FE" w:rsidRPr="006221FE">
        <w:rPr>
          <w:rFonts w:ascii="Tahoma" w:hAnsi="Tahoma" w:cs="Tahoma"/>
          <w:bCs/>
          <w:sz w:val="20"/>
          <w:szCs w:val="20"/>
          <w:lang w:val="en-GB"/>
        </w:rPr>
        <w:t>WALL</w:t>
      </w:r>
      <w:r w:rsidRPr="006221FE">
        <w:rPr>
          <w:rFonts w:ascii="Tahoma" w:hAnsi="Tahoma" w:cs="Tahoma"/>
          <w:b/>
          <w:sz w:val="20"/>
          <w:szCs w:val="20"/>
          <w:lang w:val="en-GB"/>
        </w:rPr>
        <w:t xml:space="preserve">” </w:t>
      </w:r>
      <w:r w:rsidRPr="006221FE">
        <w:rPr>
          <w:rFonts w:ascii="Tahoma" w:hAnsi="Tahoma" w:cs="Tahoma"/>
          <w:sz w:val="20"/>
          <w:szCs w:val="20"/>
          <w:lang w:val="en-GB"/>
        </w:rPr>
        <w:t xml:space="preserve">command. </w:t>
      </w:r>
    </w:p>
    <w:p w14:paraId="5014554D" w14:textId="69A48F4A" w:rsidR="009E44DE" w:rsidRDefault="009E44DE" w:rsidP="009E44DE">
      <w:pPr>
        <w:jc w:val="both"/>
        <w:rPr>
          <w:rFonts w:ascii="Tahoma" w:hAnsi="Tahoma" w:cs="Tahoma"/>
          <w:sz w:val="20"/>
          <w:lang w:val="en-GB"/>
        </w:rPr>
      </w:pPr>
    </w:p>
    <w:p w14:paraId="691A05F6" w14:textId="21356599" w:rsidR="009E44DE" w:rsidRDefault="009E44DE" w:rsidP="009E44DE">
      <w:pPr>
        <w:jc w:val="center"/>
        <w:rPr>
          <w:rFonts w:ascii="Tahoma" w:hAnsi="Tahoma" w:cs="Tahoma"/>
          <w:sz w:val="20"/>
          <w:lang w:val="en-GB"/>
        </w:rPr>
      </w:pPr>
      <w:r>
        <w:rPr>
          <w:noProof/>
        </w:rPr>
        <w:drawing>
          <wp:inline distT="0" distB="0" distL="0" distR="0" wp14:anchorId="4D123C6D" wp14:editId="3D847E1E">
            <wp:extent cx="4870268" cy="3808674"/>
            <wp:effectExtent l="0" t="0" r="0" b="0"/>
            <wp:docPr id="59" name="Immagin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8978" cy="38467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876EE8" w14:textId="1EB68955" w:rsidR="002A0EBF" w:rsidRDefault="002A0EBF" w:rsidP="009E44DE">
      <w:pPr>
        <w:jc w:val="center"/>
        <w:rPr>
          <w:rFonts w:ascii="Tahoma" w:hAnsi="Tahoma" w:cs="Tahoma"/>
          <w:sz w:val="20"/>
          <w:lang w:val="en-GB"/>
        </w:rPr>
      </w:pPr>
    </w:p>
    <w:p w14:paraId="5BBF4D8E" w14:textId="77777777" w:rsidR="002A0EBF" w:rsidRDefault="002A0EBF" w:rsidP="009E44DE">
      <w:pPr>
        <w:jc w:val="center"/>
        <w:rPr>
          <w:rFonts w:ascii="Tahoma" w:hAnsi="Tahoma" w:cs="Tahoma"/>
          <w:sz w:val="20"/>
          <w:lang w:val="en-GB"/>
        </w:rPr>
      </w:pPr>
    </w:p>
    <w:p w14:paraId="28D1FB05" w14:textId="40839478" w:rsidR="005D099F" w:rsidRDefault="005D099F" w:rsidP="005D099F">
      <w:pPr>
        <w:pStyle w:val="Paragrafoelenco"/>
        <w:numPr>
          <w:ilvl w:val="0"/>
          <w:numId w:val="15"/>
        </w:numPr>
        <w:spacing w:after="0"/>
        <w:jc w:val="both"/>
        <w:rPr>
          <w:rFonts w:ascii="Tahoma" w:hAnsi="Tahoma" w:cs="Tahoma"/>
          <w:sz w:val="20"/>
          <w:szCs w:val="20"/>
          <w:lang w:val="en-GB"/>
        </w:rPr>
      </w:pPr>
      <w:r w:rsidRPr="006221FE">
        <w:rPr>
          <w:rFonts w:ascii="Tahoma" w:hAnsi="Tahoma" w:cs="Tahoma"/>
          <w:b/>
          <w:sz w:val="20"/>
          <w:szCs w:val="20"/>
          <w:lang w:val="en-GB"/>
        </w:rPr>
        <w:t xml:space="preserve">RETE REVOMAT with BI MORTAR PS </w:t>
      </w:r>
      <w:r w:rsidRPr="006221FE">
        <w:rPr>
          <w:rFonts w:ascii="Tahoma" w:hAnsi="Tahoma" w:cs="Tahoma"/>
          <w:sz w:val="20"/>
          <w:szCs w:val="20"/>
          <w:lang w:val="en-GB"/>
        </w:rPr>
        <w:t>must be installed vertically between the two layers of BI MORTAR PLASTER SEAL; for its positioning use the</w:t>
      </w:r>
      <w:r w:rsidR="006221FE">
        <w:rPr>
          <w:rFonts w:ascii="Tahoma" w:hAnsi="Tahoma" w:cs="Tahoma"/>
          <w:sz w:val="20"/>
          <w:szCs w:val="20"/>
          <w:lang w:val="en-GB"/>
        </w:rPr>
        <w:t xml:space="preserve"> </w:t>
      </w:r>
      <w:r w:rsidR="006221FE" w:rsidRPr="006221FE">
        <w:rPr>
          <w:rFonts w:ascii="Tahoma" w:hAnsi="Tahoma" w:cs="Tahoma"/>
          <w:bCs/>
          <w:sz w:val="20"/>
          <w:szCs w:val="20"/>
          <w:lang w:val="en-GB"/>
        </w:rPr>
        <w:t>“WALL”</w:t>
      </w:r>
      <w:r w:rsidR="006221FE" w:rsidRPr="006221FE">
        <w:rPr>
          <w:rFonts w:ascii="Tahoma" w:hAnsi="Tahoma" w:cs="Tahoma"/>
          <w:sz w:val="20"/>
          <w:szCs w:val="20"/>
          <w:lang w:val="en-GB"/>
        </w:rPr>
        <w:t xml:space="preserve"> </w:t>
      </w:r>
      <w:r w:rsidRPr="006221FE">
        <w:rPr>
          <w:rFonts w:ascii="Tahoma" w:hAnsi="Tahoma" w:cs="Tahoma"/>
          <w:sz w:val="20"/>
          <w:szCs w:val="20"/>
          <w:lang w:val="en-GB"/>
        </w:rPr>
        <w:t xml:space="preserve">command. </w:t>
      </w:r>
    </w:p>
    <w:p w14:paraId="12E3A234" w14:textId="5BDE063B" w:rsidR="009E44DE" w:rsidRDefault="009E44DE" w:rsidP="009E44DE">
      <w:pPr>
        <w:jc w:val="both"/>
        <w:rPr>
          <w:rFonts w:ascii="Tahoma" w:hAnsi="Tahoma" w:cs="Tahoma"/>
          <w:sz w:val="20"/>
          <w:lang w:val="en-GB"/>
        </w:rPr>
      </w:pPr>
    </w:p>
    <w:p w14:paraId="6FA1EC62" w14:textId="5644F020" w:rsidR="009E44DE" w:rsidRDefault="009E44DE" w:rsidP="009E44DE">
      <w:pPr>
        <w:jc w:val="center"/>
        <w:rPr>
          <w:rFonts w:ascii="Tahoma" w:hAnsi="Tahoma" w:cs="Tahoma"/>
          <w:sz w:val="20"/>
          <w:lang w:val="en-GB"/>
        </w:rPr>
      </w:pPr>
      <w:r>
        <w:rPr>
          <w:noProof/>
        </w:rPr>
        <w:drawing>
          <wp:inline distT="0" distB="0" distL="0" distR="0" wp14:anchorId="2DBCED25" wp14:editId="43E25F09">
            <wp:extent cx="4870268" cy="3808674"/>
            <wp:effectExtent l="0" t="0" r="0" b="0"/>
            <wp:docPr id="61" name="Immagin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8978" cy="38467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1FEBC6" w14:textId="0AA4FB53" w:rsidR="009E44DE" w:rsidRDefault="009E44DE" w:rsidP="009E44DE">
      <w:pPr>
        <w:jc w:val="both"/>
        <w:rPr>
          <w:rFonts w:ascii="Tahoma" w:hAnsi="Tahoma" w:cs="Tahoma"/>
          <w:sz w:val="20"/>
          <w:lang w:val="en-GB"/>
        </w:rPr>
      </w:pPr>
    </w:p>
    <w:p w14:paraId="764A644F" w14:textId="1EF71DA4" w:rsidR="009E44DE" w:rsidRDefault="009E44DE" w:rsidP="009E44DE">
      <w:pPr>
        <w:jc w:val="both"/>
        <w:rPr>
          <w:rFonts w:ascii="Tahoma" w:hAnsi="Tahoma" w:cs="Tahoma"/>
          <w:sz w:val="20"/>
          <w:lang w:val="en-GB"/>
        </w:rPr>
      </w:pPr>
    </w:p>
    <w:p w14:paraId="12694B33" w14:textId="77777777" w:rsidR="00A300EF" w:rsidRPr="00A87845" w:rsidRDefault="00A300EF" w:rsidP="00A300EF">
      <w:pPr>
        <w:autoSpaceDE w:val="0"/>
        <w:autoSpaceDN w:val="0"/>
        <w:adjustRightInd w:val="0"/>
        <w:spacing w:before="199" w:line="276" w:lineRule="auto"/>
        <w:jc w:val="both"/>
        <w:rPr>
          <w:rFonts w:ascii="Tahoma" w:hAnsi="Tahoma" w:cs="Tahoma"/>
          <w:sz w:val="20"/>
        </w:rPr>
      </w:pPr>
      <w:bookmarkStart w:id="11" w:name="_GoBack"/>
      <w:bookmarkEnd w:id="11"/>
      <w:r w:rsidRPr="00A87845">
        <w:rPr>
          <w:rFonts w:ascii="Tahoma" w:hAnsi="Tahoma" w:cs="Tahoma"/>
          <w:b/>
          <w:sz w:val="20"/>
        </w:rPr>
        <w:lastRenderedPageBreak/>
        <w:t>PLEASE NOTE</w:t>
      </w:r>
      <w:r w:rsidRPr="00A87845">
        <w:rPr>
          <w:rFonts w:ascii="Tahoma" w:hAnsi="Tahoma" w:cs="Tahoma"/>
          <w:sz w:val="20"/>
        </w:rPr>
        <w:t xml:space="preserve">: The </w:t>
      </w:r>
      <w:proofErr w:type="spellStart"/>
      <w:r w:rsidRPr="00A87845">
        <w:rPr>
          <w:rFonts w:ascii="Tahoma" w:hAnsi="Tahoma" w:cs="Tahoma"/>
          <w:sz w:val="20"/>
        </w:rPr>
        <w:t>waterproofing</w:t>
      </w:r>
      <w:proofErr w:type="spellEnd"/>
      <w:r w:rsidRPr="00A87845">
        <w:rPr>
          <w:rFonts w:ascii="Tahoma" w:hAnsi="Tahoma" w:cs="Tahoma"/>
          <w:sz w:val="20"/>
        </w:rPr>
        <w:t xml:space="preserve"> systems must be </w:t>
      </w:r>
      <w:proofErr w:type="spellStart"/>
      <w:r w:rsidRPr="00A87845">
        <w:rPr>
          <w:rFonts w:ascii="Tahoma" w:hAnsi="Tahoma" w:cs="Tahoma"/>
          <w:sz w:val="20"/>
        </w:rPr>
        <w:t>installed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continuously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all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along</w:t>
      </w:r>
      <w:proofErr w:type="spellEnd"/>
      <w:r w:rsidRPr="00A87845">
        <w:rPr>
          <w:rFonts w:ascii="Tahoma" w:hAnsi="Tahoma" w:cs="Tahoma"/>
          <w:sz w:val="20"/>
        </w:rPr>
        <w:t xml:space="preserve"> the </w:t>
      </w:r>
      <w:proofErr w:type="spellStart"/>
      <w:r w:rsidRPr="00A87845">
        <w:rPr>
          <w:rFonts w:ascii="Tahoma" w:hAnsi="Tahoma" w:cs="Tahoma"/>
          <w:sz w:val="20"/>
        </w:rPr>
        <w:t>whole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structure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subjected</w:t>
      </w:r>
      <w:proofErr w:type="spellEnd"/>
      <w:r w:rsidRPr="00A87845">
        <w:rPr>
          <w:rFonts w:ascii="Tahoma" w:hAnsi="Tahoma" w:cs="Tahoma"/>
          <w:sz w:val="20"/>
        </w:rPr>
        <w:t xml:space="preserve"> to </w:t>
      </w:r>
      <w:proofErr w:type="spellStart"/>
      <w:r w:rsidRPr="00A87845">
        <w:rPr>
          <w:rFonts w:ascii="Tahoma" w:hAnsi="Tahoma" w:cs="Tahoma"/>
          <w:sz w:val="20"/>
        </w:rPr>
        <w:t>intervention</w:t>
      </w:r>
      <w:proofErr w:type="spellEnd"/>
      <w:r w:rsidRPr="00A87845">
        <w:rPr>
          <w:rFonts w:ascii="Tahoma" w:hAnsi="Tahoma" w:cs="Tahoma"/>
          <w:sz w:val="20"/>
        </w:rPr>
        <w:t xml:space="preserve"> and up </w:t>
      </w:r>
      <w:proofErr w:type="spellStart"/>
      <w:r w:rsidRPr="00A87845">
        <w:rPr>
          <w:rFonts w:ascii="Tahoma" w:hAnsi="Tahoma" w:cs="Tahoma"/>
          <w:sz w:val="20"/>
        </w:rPr>
        <w:t>till</w:t>
      </w:r>
      <w:proofErr w:type="spellEnd"/>
      <w:r w:rsidRPr="00A87845">
        <w:rPr>
          <w:rFonts w:ascii="Tahoma" w:hAnsi="Tahoma" w:cs="Tahoma"/>
          <w:sz w:val="20"/>
        </w:rPr>
        <w:t xml:space="preserve"> the ground </w:t>
      </w:r>
      <w:proofErr w:type="spellStart"/>
      <w:r w:rsidRPr="00A87845">
        <w:rPr>
          <w:rFonts w:ascii="Tahoma" w:hAnsi="Tahoma" w:cs="Tahoma"/>
          <w:sz w:val="20"/>
        </w:rPr>
        <w:t>level</w:t>
      </w:r>
      <w:proofErr w:type="spellEnd"/>
      <w:r w:rsidRPr="00A87845">
        <w:rPr>
          <w:rFonts w:ascii="Tahoma" w:hAnsi="Tahoma" w:cs="Tahoma"/>
          <w:sz w:val="20"/>
        </w:rPr>
        <w:t xml:space="preserve">, keeping the </w:t>
      </w:r>
      <w:proofErr w:type="spellStart"/>
      <w:r w:rsidRPr="00A87845">
        <w:rPr>
          <w:rFonts w:ascii="Tahoma" w:hAnsi="Tahoma" w:cs="Tahoma"/>
          <w:sz w:val="20"/>
        </w:rPr>
        <w:t>continuity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between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all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waterproofed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surfaces</w:t>
      </w:r>
      <w:proofErr w:type="spellEnd"/>
      <w:r w:rsidRPr="00A87845">
        <w:rPr>
          <w:rFonts w:ascii="Tahoma" w:hAnsi="Tahoma" w:cs="Tahoma"/>
          <w:sz w:val="20"/>
        </w:rPr>
        <w:t xml:space="preserve">, </w:t>
      </w:r>
      <w:proofErr w:type="spellStart"/>
      <w:r w:rsidRPr="00A87845">
        <w:rPr>
          <w:rFonts w:ascii="Tahoma" w:hAnsi="Tahoma" w:cs="Tahoma"/>
          <w:sz w:val="20"/>
        </w:rPr>
        <w:t>horizontal</w:t>
      </w:r>
      <w:proofErr w:type="spellEnd"/>
      <w:r w:rsidRPr="00A87845">
        <w:rPr>
          <w:rFonts w:ascii="Tahoma" w:hAnsi="Tahoma" w:cs="Tahoma"/>
          <w:sz w:val="20"/>
        </w:rPr>
        <w:t xml:space="preserve"> and </w:t>
      </w:r>
      <w:proofErr w:type="spellStart"/>
      <w:r w:rsidRPr="00A87845">
        <w:rPr>
          <w:rFonts w:ascii="Tahoma" w:hAnsi="Tahoma" w:cs="Tahoma"/>
          <w:sz w:val="20"/>
        </w:rPr>
        <w:t>vertical</w:t>
      </w:r>
      <w:proofErr w:type="spellEnd"/>
      <w:r w:rsidRPr="00A87845">
        <w:rPr>
          <w:rFonts w:ascii="Tahoma" w:hAnsi="Tahoma" w:cs="Tahoma"/>
          <w:sz w:val="20"/>
        </w:rPr>
        <w:t xml:space="preserve">; </w:t>
      </w:r>
      <w:proofErr w:type="spellStart"/>
      <w:r w:rsidRPr="00A87845">
        <w:rPr>
          <w:rFonts w:ascii="Tahoma" w:hAnsi="Tahoma" w:cs="Tahoma"/>
          <w:sz w:val="20"/>
        </w:rPr>
        <w:t>any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kind</w:t>
      </w:r>
      <w:proofErr w:type="spellEnd"/>
      <w:r w:rsidRPr="00A87845">
        <w:rPr>
          <w:rFonts w:ascii="Tahoma" w:hAnsi="Tahoma" w:cs="Tahoma"/>
          <w:sz w:val="20"/>
        </w:rPr>
        <w:t xml:space="preserve"> of joint, </w:t>
      </w:r>
      <w:proofErr w:type="spellStart"/>
      <w:r w:rsidRPr="00A87845">
        <w:rPr>
          <w:rFonts w:ascii="Tahoma" w:hAnsi="Tahoma" w:cs="Tahoma"/>
          <w:sz w:val="20"/>
        </w:rPr>
        <w:t>penetration</w:t>
      </w:r>
      <w:proofErr w:type="spellEnd"/>
      <w:r w:rsidRPr="00A87845">
        <w:rPr>
          <w:rFonts w:ascii="Tahoma" w:hAnsi="Tahoma" w:cs="Tahoma"/>
          <w:sz w:val="20"/>
        </w:rPr>
        <w:t xml:space="preserve"> and </w:t>
      </w:r>
      <w:proofErr w:type="spellStart"/>
      <w:r w:rsidRPr="00A87845">
        <w:rPr>
          <w:rFonts w:ascii="Tahoma" w:hAnsi="Tahoma" w:cs="Tahoma"/>
          <w:sz w:val="20"/>
        </w:rPr>
        <w:t>every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possible</w:t>
      </w:r>
      <w:proofErr w:type="spellEnd"/>
      <w:r w:rsidRPr="00A87845">
        <w:rPr>
          <w:rFonts w:ascii="Tahoma" w:hAnsi="Tahoma" w:cs="Tahoma"/>
          <w:sz w:val="20"/>
        </w:rPr>
        <w:t xml:space="preserve"> crack must be </w:t>
      </w:r>
      <w:proofErr w:type="spellStart"/>
      <w:r w:rsidRPr="00A87845">
        <w:rPr>
          <w:rFonts w:ascii="Tahoma" w:hAnsi="Tahoma" w:cs="Tahoma"/>
          <w:sz w:val="20"/>
        </w:rPr>
        <w:t>sealed</w:t>
      </w:r>
      <w:proofErr w:type="spellEnd"/>
      <w:r w:rsidRPr="00A87845">
        <w:rPr>
          <w:rFonts w:ascii="Tahoma" w:hAnsi="Tahoma" w:cs="Tahoma"/>
          <w:sz w:val="20"/>
        </w:rPr>
        <w:t xml:space="preserve"> with </w:t>
      </w:r>
      <w:proofErr w:type="spellStart"/>
      <w:r w:rsidRPr="00A87845">
        <w:rPr>
          <w:rFonts w:ascii="Tahoma" w:hAnsi="Tahoma" w:cs="Tahoma"/>
          <w:sz w:val="20"/>
        </w:rPr>
        <w:t>suitable</w:t>
      </w:r>
      <w:proofErr w:type="spellEnd"/>
      <w:r w:rsidRPr="00A87845">
        <w:rPr>
          <w:rFonts w:ascii="Tahoma" w:hAnsi="Tahoma" w:cs="Tahoma"/>
          <w:sz w:val="20"/>
        </w:rPr>
        <w:t xml:space="preserve"> VOLTECO systems, </w:t>
      </w:r>
      <w:proofErr w:type="spellStart"/>
      <w:r w:rsidRPr="00A87845">
        <w:rPr>
          <w:rFonts w:ascii="Tahoma" w:hAnsi="Tahoma" w:cs="Tahoma"/>
          <w:sz w:val="20"/>
        </w:rPr>
        <w:t>applied</w:t>
      </w:r>
      <w:proofErr w:type="spellEnd"/>
      <w:r w:rsidRPr="00A87845">
        <w:rPr>
          <w:rFonts w:ascii="Tahoma" w:hAnsi="Tahoma" w:cs="Tahoma"/>
          <w:sz w:val="20"/>
        </w:rPr>
        <w:t xml:space="preserve"> in </w:t>
      </w:r>
      <w:proofErr w:type="spellStart"/>
      <w:r w:rsidRPr="00A87845">
        <w:rPr>
          <w:rFonts w:ascii="Tahoma" w:hAnsi="Tahoma" w:cs="Tahoma"/>
          <w:sz w:val="20"/>
        </w:rPr>
        <w:t>continuity</w:t>
      </w:r>
      <w:proofErr w:type="spellEnd"/>
      <w:r w:rsidRPr="00A87845">
        <w:rPr>
          <w:rFonts w:ascii="Tahoma" w:hAnsi="Tahoma" w:cs="Tahoma"/>
          <w:sz w:val="20"/>
        </w:rPr>
        <w:t xml:space="preserve"> with one </w:t>
      </w:r>
      <w:proofErr w:type="spellStart"/>
      <w:r w:rsidRPr="00A87845">
        <w:rPr>
          <w:rFonts w:ascii="Tahoma" w:hAnsi="Tahoma" w:cs="Tahoma"/>
          <w:sz w:val="20"/>
        </w:rPr>
        <w:t>another</w:t>
      </w:r>
      <w:proofErr w:type="spellEnd"/>
      <w:r w:rsidRPr="00A87845">
        <w:rPr>
          <w:rFonts w:ascii="Tahoma" w:hAnsi="Tahoma" w:cs="Tahoma"/>
          <w:sz w:val="20"/>
        </w:rPr>
        <w:t xml:space="preserve"> (</w:t>
      </w:r>
      <w:proofErr w:type="spellStart"/>
      <w:r w:rsidRPr="00A87845">
        <w:rPr>
          <w:rFonts w:ascii="Tahoma" w:hAnsi="Tahoma" w:cs="Tahoma"/>
          <w:sz w:val="20"/>
        </w:rPr>
        <w:t>see</w:t>
      </w:r>
      <w:proofErr w:type="spellEnd"/>
      <w:r w:rsidRPr="00A87845">
        <w:rPr>
          <w:rFonts w:ascii="Tahoma" w:hAnsi="Tahoma" w:cs="Tahoma"/>
          <w:sz w:val="20"/>
        </w:rPr>
        <w:t xml:space="preserve"> VOLTECO technical data </w:t>
      </w:r>
      <w:proofErr w:type="spellStart"/>
      <w:r w:rsidRPr="00A87845">
        <w:rPr>
          <w:rFonts w:ascii="Tahoma" w:hAnsi="Tahoma" w:cs="Tahoma"/>
          <w:sz w:val="20"/>
        </w:rPr>
        <w:t>sheets</w:t>
      </w:r>
      <w:proofErr w:type="spellEnd"/>
      <w:r w:rsidRPr="00A87845">
        <w:rPr>
          <w:rFonts w:ascii="Tahoma" w:hAnsi="Tahoma" w:cs="Tahoma"/>
          <w:sz w:val="20"/>
        </w:rPr>
        <w:t xml:space="preserve">), in </w:t>
      </w:r>
      <w:proofErr w:type="spellStart"/>
      <w:r w:rsidRPr="00A87845">
        <w:rPr>
          <w:rFonts w:ascii="Tahoma" w:hAnsi="Tahoma" w:cs="Tahoma"/>
          <w:sz w:val="20"/>
        </w:rPr>
        <w:t>order</w:t>
      </w:r>
      <w:proofErr w:type="spellEnd"/>
      <w:r w:rsidRPr="00A87845">
        <w:rPr>
          <w:rFonts w:ascii="Tahoma" w:hAnsi="Tahoma" w:cs="Tahoma"/>
          <w:sz w:val="20"/>
        </w:rPr>
        <w:t xml:space="preserve"> to </w:t>
      </w:r>
      <w:proofErr w:type="spellStart"/>
      <w:r w:rsidRPr="00A87845">
        <w:rPr>
          <w:rFonts w:ascii="Tahoma" w:hAnsi="Tahoma" w:cs="Tahoma"/>
          <w:sz w:val="20"/>
        </w:rPr>
        <w:t>avoid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any</w:t>
      </w:r>
      <w:proofErr w:type="spellEnd"/>
      <w:r w:rsidRPr="00A87845">
        <w:rPr>
          <w:rFonts w:ascii="Tahoma" w:hAnsi="Tahoma" w:cs="Tahoma"/>
          <w:sz w:val="20"/>
        </w:rPr>
        <w:t xml:space="preserve"> chance of </w:t>
      </w:r>
      <w:proofErr w:type="spellStart"/>
      <w:r w:rsidRPr="00A87845">
        <w:rPr>
          <w:rFonts w:ascii="Tahoma" w:hAnsi="Tahoma" w:cs="Tahoma"/>
          <w:sz w:val="20"/>
        </w:rPr>
        <w:t>seepage</w:t>
      </w:r>
      <w:proofErr w:type="spellEnd"/>
      <w:r w:rsidRPr="00A87845">
        <w:rPr>
          <w:rFonts w:ascii="Tahoma" w:hAnsi="Tahoma" w:cs="Tahoma"/>
          <w:sz w:val="20"/>
        </w:rPr>
        <w:t xml:space="preserve">. The </w:t>
      </w:r>
      <w:proofErr w:type="spellStart"/>
      <w:r w:rsidRPr="00A87845">
        <w:rPr>
          <w:rFonts w:ascii="Tahoma" w:hAnsi="Tahoma" w:cs="Tahoma"/>
          <w:sz w:val="20"/>
        </w:rPr>
        <w:t>structures</w:t>
      </w:r>
      <w:proofErr w:type="spellEnd"/>
      <w:r w:rsidRPr="00A87845">
        <w:rPr>
          <w:rFonts w:ascii="Tahoma" w:hAnsi="Tahoma" w:cs="Tahoma"/>
          <w:sz w:val="20"/>
        </w:rPr>
        <w:t xml:space="preserve"> must be </w:t>
      </w:r>
      <w:proofErr w:type="spellStart"/>
      <w:r w:rsidRPr="00A87845">
        <w:rPr>
          <w:rFonts w:ascii="Tahoma" w:hAnsi="Tahoma" w:cs="Tahoma"/>
          <w:sz w:val="20"/>
        </w:rPr>
        <w:t>suitable</w:t>
      </w:r>
      <w:proofErr w:type="spellEnd"/>
      <w:r w:rsidRPr="00A87845">
        <w:rPr>
          <w:rFonts w:ascii="Tahoma" w:hAnsi="Tahoma" w:cs="Tahoma"/>
          <w:sz w:val="20"/>
        </w:rPr>
        <w:t xml:space="preserve"> to </w:t>
      </w:r>
      <w:proofErr w:type="spellStart"/>
      <w:r w:rsidRPr="00A87845">
        <w:rPr>
          <w:rFonts w:ascii="Tahoma" w:hAnsi="Tahoma" w:cs="Tahoma"/>
          <w:sz w:val="20"/>
        </w:rPr>
        <w:t>withstand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hydraulic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pressures</w:t>
      </w:r>
      <w:proofErr w:type="spellEnd"/>
      <w:r w:rsidRPr="00A87845">
        <w:rPr>
          <w:rFonts w:ascii="Tahoma" w:hAnsi="Tahoma" w:cs="Tahoma"/>
          <w:sz w:val="20"/>
        </w:rPr>
        <w:t xml:space="preserve"> and </w:t>
      </w:r>
      <w:proofErr w:type="spellStart"/>
      <w:r w:rsidRPr="00A87845">
        <w:rPr>
          <w:rFonts w:ascii="Tahoma" w:hAnsi="Tahoma" w:cs="Tahoma"/>
          <w:sz w:val="20"/>
        </w:rPr>
        <w:t>every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kind</w:t>
      </w:r>
      <w:proofErr w:type="spellEnd"/>
      <w:r w:rsidRPr="00A87845">
        <w:rPr>
          <w:rFonts w:ascii="Tahoma" w:hAnsi="Tahoma" w:cs="Tahoma"/>
          <w:sz w:val="20"/>
        </w:rPr>
        <w:t xml:space="preserve"> of </w:t>
      </w:r>
      <w:proofErr w:type="spellStart"/>
      <w:r w:rsidRPr="00A87845">
        <w:rPr>
          <w:rFonts w:ascii="Tahoma" w:hAnsi="Tahoma" w:cs="Tahoma"/>
          <w:sz w:val="20"/>
        </w:rPr>
        <w:t>load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that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they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will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undergo</w:t>
      </w:r>
      <w:proofErr w:type="spellEnd"/>
      <w:r w:rsidRPr="00A87845">
        <w:rPr>
          <w:rFonts w:ascii="Tahoma" w:hAnsi="Tahoma" w:cs="Tahoma"/>
          <w:sz w:val="20"/>
        </w:rPr>
        <w:t>.</w:t>
      </w:r>
    </w:p>
    <w:p w14:paraId="786638D7" w14:textId="7B0B3A3B" w:rsidR="00D449A4" w:rsidRPr="00B90954" w:rsidRDefault="00D449A4" w:rsidP="00A300EF">
      <w:pPr>
        <w:autoSpaceDE w:val="0"/>
        <w:autoSpaceDN w:val="0"/>
        <w:adjustRightInd w:val="0"/>
        <w:jc w:val="both"/>
        <w:rPr>
          <w:rFonts w:ascii="Tahoma" w:hAnsi="Tahoma" w:cs="Tahoma"/>
          <w:sz w:val="20"/>
        </w:rPr>
      </w:pPr>
    </w:p>
    <w:p w14:paraId="581AE58A" w14:textId="77777777" w:rsidR="005D099F" w:rsidRPr="00D40332" w:rsidRDefault="005D099F" w:rsidP="005D099F">
      <w:pPr>
        <w:rPr>
          <w:lang w:val="en-GB"/>
        </w:rPr>
      </w:pPr>
    </w:p>
    <w:p w14:paraId="049F8959" w14:textId="1AE4D5BF" w:rsidR="00CC6D8F" w:rsidRPr="00D449A4" w:rsidRDefault="00CC6D8F" w:rsidP="00D449A4"/>
    <w:sectPr w:rsidR="00CC6D8F" w:rsidRPr="00D449A4" w:rsidSect="003C135E">
      <w:headerReference w:type="default" r:id="rId20"/>
      <w:footerReference w:type="default" r:id="rId21"/>
      <w:pgSz w:w="11906" w:h="16838" w:code="9"/>
      <w:pgMar w:top="1276" w:right="849" w:bottom="851" w:left="709" w:header="283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6AF3DC8" w14:textId="77777777" w:rsidR="00571E7A" w:rsidRDefault="00571E7A" w:rsidP="00A942C8">
      <w:r>
        <w:separator/>
      </w:r>
    </w:p>
  </w:endnote>
  <w:endnote w:type="continuationSeparator" w:id="0">
    <w:p w14:paraId="70FC938E" w14:textId="77777777" w:rsidR="00571E7A" w:rsidRDefault="00571E7A" w:rsidP="00A942C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3459962"/>
      <w:docPartObj>
        <w:docPartGallery w:val="Page Numbers (Bottom of Page)"/>
        <w:docPartUnique/>
      </w:docPartObj>
    </w:sdtPr>
    <w:sdtEndPr/>
    <w:sdtContent>
      <w:p w14:paraId="6CA93E92" w14:textId="77777777" w:rsidR="00686098" w:rsidRDefault="00D449A4">
        <w:pPr>
          <w:pStyle w:val="Pidipagina"/>
          <w:jc w:val="right"/>
        </w:pPr>
        <w:r>
          <w:rPr>
            <w:noProof/>
          </w:rPr>
          <w:fldChar w:fldCharType="begin"/>
        </w:r>
        <w:r>
          <w:rPr>
            <w:noProof/>
          </w:rPr>
          <w:instrText xml:space="preserve"> PAGE   \* MERGEFORMAT </w:instrText>
        </w:r>
        <w:r>
          <w:rPr>
            <w:noProof/>
          </w:rPr>
          <w:fldChar w:fldCharType="separate"/>
        </w:r>
        <w:r w:rsidR="005D38B6">
          <w:rPr>
            <w:noProof/>
          </w:rPr>
          <w:t>12</w:t>
        </w:r>
        <w:r>
          <w:rPr>
            <w:noProof/>
          </w:rPr>
          <w:fldChar w:fldCharType="end"/>
        </w:r>
      </w:p>
    </w:sdtContent>
  </w:sdt>
  <w:p w14:paraId="33D269A4" w14:textId="77777777" w:rsidR="00686098" w:rsidRPr="00A942C8" w:rsidRDefault="00686098">
    <w:pPr>
      <w:pStyle w:val="Pidipagina"/>
      <w:rPr>
        <w:color w:val="404040" w:themeColor="text1" w:themeTint="BF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5A1CEBD" w14:textId="77777777" w:rsidR="00571E7A" w:rsidRDefault="00571E7A" w:rsidP="00A942C8">
      <w:r>
        <w:separator/>
      </w:r>
    </w:p>
  </w:footnote>
  <w:footnote w:type="continuationSeparator" w:id="0">
    <w:p w14:paraId="3584BF4A" w14:textId="77777777" w:rsidR="00571E7A" w:rsidRDefault="00571E7A" w:rsidP="00A942C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97247F4" w14:textId="0A6BC6B6" w:rsidR="00686098" w:rsidRDefault="00AF5CAC">
    <w:pPr>
      <w:pStyle w:val="Intestazione"/>
    </w:pPr>
    <w:r w:rsidRPr="008362D3">
      <w:rPr>
        <w:noProof/>
      </w:rPr>
      <w:drawing>
        <wp:anchor distT="0" distB="0" distL="114300" distR="114300" simplePos="0" relativeHeight="251658240" behindDoc="0" locked="0" layoutInCell="1" allowOverlap="1" wp14:anchorId="11DC2032" wp14:editId="63BC1F4B">
          <wp:simplePos x="0" y="0"/>
          <wp:positionH relativeFrom="column">
            <wp:posOffset>6418580</wp:posOffset>
          </wp:positionH>
          <wp:positionV relativeFrom="paragraph">
            <wp:posOffset>-78105</wp:posOffset>
          </wp:positionV>
          <wp:extent cx="446405" cy="603250"/>
          <wp:effectExtent l="19050" t="0" r="0" b="0"/>
          <wp:wrapSquare wrapText="bothSides"/>
          <wp:docPr id="43" name="Immagine 1" descr="R:\Sgi\SGI ON LINE\corporate identity\basi\VOLTECOvcv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R:\Sgi\SGI ON LINE\corporate identity\basi\VOLTECOvcv.jpg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46405" cy="6032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14:paraId="603F56F9" w14:textId="760DCC83" w:rsidR="00686098" w:rsidRDefault="00686098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2E5E2C"/>
    <w:multiLevelType w:val="hybridMultilevel"/>
    <w:tmpl w:val="6F2A27EE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DE66706"/>
    <w:multiLevelType w:val="hybridMultilevel"/>
    <w:tmpl w:val="8FB6D34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6C87F72"/>
    <w:multiLevelType w:val="hybridMultilevel"/>
    <w:tmpl w:val="1B26C030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8A61D74"/>
    <w:multiLevelType w:val="hybridMultilevel"/>
    <w:tmpl w:val="A6604D0E"/>
    <w:lvl w:ilvl="0" w:tplc="0410000F">
      <w:start w:val="1"/>
      <w:numFmt w:val="decimal"/>
      <w:lvlText w:val="%1."/>
      <w:lvlJc w:val="left"/>
      <w:pPr>
        <w:ind w:left="36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FFE6ECF"/>
    <w:multiLevelType w:val="hybridMultilevel"/>
    <w:tmpl w:val="8BB081CA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8CC2888"/>
    <w:multiLevelType w:val="hybridMultilevel"/>
    <w:tmpl w:val="6BD8A37E"/>
    <w:lvl w:ilvl="0" w:tplc="EE3C2212">
      <w:start w:val="1"/>
      <w:numFmt w:val="bullet"/>
      <w:lvlText w:val=""/>
      <w:lvlJc w:val="left"/>
      <w:pPr>
        <w:tabs>
          <w:tab w:val="num" w:pos="1004"/>
        </w:tabs>
        <w:ind w:left="1004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6" w15:restartNumberingAfterBreak="0">
    <w:nsid w:val="423A7347"/>
    <w:multiLevelType w:val="hybridMultilevel"/>
    <w:tmpl w:val="94A2B60A"/>
    <w:lvl w:ilvl="0" w:tplc="C5E8F4E4">
      <w:start w:val="1"/>
      <w:numFmt w:val="bullet"/>
      <w:lvlText w:val=""/>
      <w:lvlJc w:val="left"/>
      <w:pPr>
        <w:tabs>
          <w:tab w:val="num" w:pos="1004"/>
        </w:tabs>
        <w:ind w:left="1004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7" w15:restartNumberingAfterBreak="0">
    <w:nsid w:val="45022097"/>
    <w:multiLevelType w:val="hybridMultilevel"/>
    <w:tmpl w:val="14F08832"/>
    <w:lvl w:ilvl="0" w:tplc="04100001">
      <w:start w:val="1"/>
      <w:numFmt w:val="bullet"/>
      <w:lvlText w:val=""/>
      <w:lvlJc w:val="left"/>
      <w:pPr>
        <w:tabs>
          <w:tab w:val="num" w:pos="1004"/>
        </w:tabs>
        <w:ind w:left="1004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8" w15:restartNumberingAfterBreak="0">
    <w:nsid w:val="58DB0DC8"/>
    <w:multiLevelType w:val="hybridMultilevel"/>
    <w:tmpl w:val="E0804308"/>
    <w:lvl w:ilvl="0" w:tplc="0410000B">
      <w:start w:val="1"/>
      <w:numFmt w:val="bullet"/>
      <w:lvlText w:val=""/>
      <w:lvlJc w:val="left"/>
      <w:pPr>
        <w:ind w:left="1004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9" w15:restartNumberingAfterBreak="0">
    <w:nsid w:val="5CB02341"/>
    <w:multiLevelType w:val="hybridMultilevel"/>
    <w:tmpl w:val="634E1728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1F83913"/>
    <w:multiLevelType w:val="hybridMultilevel"/>
    <w:tmpl w:val="76E0F8B6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8362B9E"/>
    <w:multiLevelType w:val="hybridMultilevel"/>
    <w:tmpl w:val="017C4708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CDC123C"/>
    <w:multiLevelType w:val="hybridMultilevel"/>
    <w:tmpl w:val="74C4F414"/>
    <w:lvl w:ilvl="0" w:tplc="6B9E2748">
      <w:start w:val="1"/>
      <w:numFmt w:val="bullet"/>
      <w:lvlText w:val=""/>
      <w:lvlJc w:val="left"/>
      <w:pPr>
        <w:tabs>
          <w:tab w:val="num" w:pos="1004"/>
        </w:tabs>
        <w:ind w:left="1004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13" w15:restartNumberingAfterBreak="0">
    <w:nsid w:val="7C1D2F36"/>
    <w:multiLevelType w:val="hybridMultilevel"/>
    <w:tmpl w:val="F412F02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E457100"/>
    <w:multiLevelType w:val="hybridMultilevel"/>
    <w:tmpl w:val="DBF61750"/>
    <w:lvl w:ilvl="0" w:tplc="2D6CD8A6">
      <w:start w:val="1"/>
      <w:numFmt w:val="bullet"/>
      <w:lvlText w:val=""/>
      <w:lvlJc w:val="left"/>
      <w:pPr>
        <w:tabs>
          <w:tab w:val="num" w:pos="1004"/>
        </w:tabs>
        <w:ind w:left="1004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7"/>
  </w:num>
  <w:num w:numId="3">
    <w:abstractNumId w:val="5"/>
  </w:num>
  <w:num w:numId="4">
    <w:abstractNumId w:val="6"/>
  </w:num>
  <w:num w:numId="5">
    <w:abstractNumId w:val="14"/>
  </w:num>
  <w:num w:numId="6">
    <w:abstractNumId w:val="8"/>
  </w:num>
  <w:num w:numId="7">
    <w:abstractNumId w:val="0"/>
  </w:num>
  <w:num w:numId="8">
    <w:abstractNumId w:val="1"/>
  </w:num>
  <w:num w:numId="9">
    <w:abstractNumId w:val="9"/>
  </w:num>
  <w:num w:numId="10">
    <w:abstractNumId w:val="13"/>
  </w:num>
  <w:num w:numId="11">
    <w:abstractNumId w:val="10"/>
  </w:num>
  <w:num w:numId="12">
    <w:abstractNumId w:val="2"/>
  </w:num>
  <w:num w:numId="13">
    <w:abstractNumId w:val="4"/>
  </w:num>
  <w:num w:numId="14">
    <w:abstractNumId w:val="11"/>
  </w:num>
  <w:num w:numId="15">
    <w:abstractNumId w:val="3"/>
  </w:num>
  <w:num w:numId="16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 w:grammar="clean"/>
  <w:defaultTabStop w:val="708"/>
  <w:hyphenationZone w:val="283"/>
  <w:drawingGridHorizontalSpacing w:val="110"/>
  <w:displayHorizontalDrawingGridEvery w:val="2"/>
  <w:displayVerticalDrawingGridEvery w:val="2"/>
  <w:characterSpacingControl w:val="doNotCompress"/>
  <w:hdrShapeDefaults>
    <o:shapedefaults v:ext="edit" spidmax="7987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A942C8"/>
    <w:rsid w:val="00001124"/>
    <w:rsid w:val="00001452"/>
    <w:rsid w:val="00014699"/>
    <w:rsid w:val="0002428B"/>
    <w:rsid w:val="00036D3C"/>
    <w:rsid w:val="000441DD"/>
    <w:rsid w:val="00045F35"/>
    <w:rsid w:val="00062639"/>
    <w:rsid w:val="00076BDA"/>
    <w:rsid w:val="00086ADE"/>
    <w:rsid w:val="0009055D"/>
    <w:rsid w:val="000A2E46"/>
    <w:rsid w:val="000A6A6A"/>
    <w:rsid w:val="000B21F4"/>
    <w:rsid w:val="000C5C57"/>
    <w:rsid w:val="000C7752"/>
    <w:rsid w:val="000D472C"/>
    <w:rsid w:val="000E4397"/>
    <w:rsid w:val="000E5E5A"/>
    <w:rsid w:val="000F696F"/>
    <w:rsid w:val="0011086D"/>
    <w:rsid w:val="00120EE7"/>
    <w:rsid w:val="00126142"/>
    <w:rsid w:val="0013170B"/>
    <w:rsid w:val="00153887"/>
    <w:rsid w:val="00163849"/>
    <w:rsid w:val="00165DDC"/>
    <w:rsid w:val="0016668B"/>
    <w:rsid w:val="001706B6"/>
    <w:rsid w:val="00176651"/>
    <w:rsid w:val="00182B30"/>
    <w:rsid w:val="001861B9"/>
    <w:rsid w:val="00190ADE"/>
    <w:rsid w:val="00194273"/>
    <w:rsid w:val="001A64ED"/>
    <w:rsid w:val="001B27E3"/>
    <w:rsid w:val="001C4546"/>
    <w:rsid w:val="001D2523"/>
    <w:rsid w:val="001E7CB9"/>
    <w:rsid w:val="001F51E3"/>
    <w:rsid w:val="001F56CE"/>
    <w:rsid w:val="001F76BB"/>
    <w:rsid w:val="0021068A"/>
    <w:rsid w:val="00215F3B"/>
    <w:rsid w:val="00217803"/>
    <w:rsid w:val="00247579"/>
    <w:rsid w:val="00251A75"/>
    <w:rsid w:val="00251D50"/>
    <w:rsid w:val="00265EBB"/>
    <w:rsid w:val="00274A6D"/>
    <w:rsid w:val="002A0EBF"/>
    <w:rsid w:val="002A1060"/>
    <w:rsid w:val="002B0E41"/>
    <w:rsid w:val="002B6494"/>
    <w:rsid w:val="002D7C45"/>
    <w:rsid w:val="002F4A83"/>
    <w:rsid w:val="00310236"/>
    <w:rsid w:val="00322F47"/>
    <w:rsid w:val="00324338"/>
    <w:rsid w:val="0033482B"/>
    <w:rsid w:val="00336C00"/>
    <w:rsid w:val="0034244C"/>
    <w:rsid w:val="003453F4"/>
    <w:rsid w:val="0034619A"/>
    <w:rsid w:val="00367826"/>
    <w:rsid w:val="003858CC"/>
    <w:rsid w:val="00385D4D"/>
    <w:rsid w:val="003903F9"/>
    <w:rsid w:val="00392EC1"/>
    <w:rsid w:val="00397FD6"/>
    <w:rsid w:val="003B7E19"/>
    <w:rsid w:val="003C135E"/>
    <w:rsid w:val="003C51E4"/>
    <w:rsid w:val="003D1ED9"/>
    <w:rsid w:val="003E7648"/>
    <w:rsid w:val="004272BC"/>
    <w:rsid w:val="00431EFC"/>
    <w:rsid w:val="00436778"/>
    <w:rsid w:val="00444D8D"/>
    <w:rsid w:val="0044529A"/>
    <w:rsid w:val="00456FF6"/>
    <w:rsid w:val="00457A50"/>
    <w:rsid w:val="004A15B2"/>
    <w:rsid w:val="004A36FE"/>
    <w:rsid w:val="004C5340"/>
    <w:rsid w:val="004D2CC3"/>
    <w:rsid w:val="004F75F6"/>
    <w:rsid w:val="00500B7C"/>
    <w:rsid w:val="005034F4"/>
    <w:rsid w:val="0050405F"/>
    <w:rsid w:val="005047F5"/>
    <w:rsid w:val="00525654"/>
    <w:rsid w:val="005439D2"/>
    <w:rsid w:val="00557AEA"/>
    <w:rsid w:val="00563BC2"/>
    <w:rsid w:val="00564DF3"/>
    <w:rsid w:val="00571E7A"/>
    <w:rsid w:val="00577036"/>
    <w:rsid w:val="005947AB"/>
    <w:rsid w:val="00597C43"/>
    <w:rsid w:val="005A14F0"/>
    <w:rsid w:val="005A5541"/>
    <w:rsid w:val="005C6663"/>
    <w:rsid w:val="005D099F"/>
    <w:rsid w:val="005D16FC"/>
    <w:rsid w:val="005D38B6"/>
    <w:rsid w:val="005D531C"/>
    <w:rsid w:val="005E3B6B"/>
    <w:rsid w:val="00603729"/>
    <w:rsid w:val="0060510F"/>
    <w:rsid w:val="00605543"/>
    <w:rsid w:val="006218DD"/>
    <w:rsid w:val="006221FE"/>
    <w:rsid w:val="00623D96"/>
    <w:rsid w:val="006411D1"/>
    <w:rsid w:val="00656D07"/>
    <w:rsid w:val="006771D3"/>
    <w:rsid w:val="00686098"/>
    <w:rsid w:val="0069122A"/>
    <w:rsid w:val="006C10F6"/>
    <w:rsid w:val="006C61AF"/>
    <w:rsid w:val="006C6D9E"/>
    <w:rsid w:val="006D0567"/>
    <w:rsid w:val="006E5139"/>
    <w:rsid w:val="006E6390"/>
    <w:rsid w:val="006F5710"/>
    <w:rsid w:val="00716755"/>
    <w:rsid w:val="00717445"/>
    <w:rsid w:val="007373B0"/>
    <w:rsid w:val="00744458"/>
    <w:rsid w:val="00744A19"/>
    <w:rsid w:val="00761FC9"/>
    <w:rsid w:val="00765EAF"/>
    <w:rsid w:val="00785836"/>
    <w:rsid w:val="007A3572"/>
    <w:rsid w:val="007C44F2"/>
    <w:rsid w:val="007F5EED"/>
    <w:rsid w:val="0080086C"/>
    <w:rsid w:val="00825E80"/>
    <w:rsid w:val="008362D3"/>
    <w:rsid w:val="0084600F"/>
    <w:rsid w:val="00847083"/>
    <w:rsid w:val="00854DB3"/>
    <w:rsid w:val="00866499"/>
    <w:rsid w:val="008747B8"/>
    <w:rsid w:val="00876575"/>
    <w:rsid w:val="00880F8E"/>
    <w:rsid w:val="008A1B8F"/>
    <w:rsid w:val="008B6F39"/>
    <w:rsid w:val="008C6399"/>
    <w:rsid w:val="008D4964"/>
    <w:rsid w:val="008F6802"/>
    <w:rsid w:val="00907EB5"/>
    <w:rsid w:val="00912216"/>
    <w:rsid w:val="00934B12"/>
    <w:rsid w:val="0095032B"/>
    <w:rsid w:val="00971340"/>
    <w:rsid w:val="0098023A"/>
    <w:rsid w:val="00987F09"/>
    <w:rsid w:val="009903BC"/>
    <w:rsid w:val="00994152"/>
    <w:rsid w:val="009A646B"/>
    <w:rsid w:val="009C1260"/>
    <w:rsid w:val="009C4926"/>
    <w:rsid w:val="009D29EE"/>
    <w:rsid w:val="009E1F28"/>
    <w:rsid w:val="009E44DE"/>
    <w:rsid w:val="00A14FA3"/>
    <w:rsid w:val="00A300EF"/>
    <w:rsid w:val="00A50E04"/>
    <w:rsid w:val="00A52259"/>
    <w:rsid w:val="00A659CB"/>
    <w:rsid w:val="00A77C23"/>
    <w:rsid w:val="00A83538"/>
    <w:rsid w:val="00A942C8"/>
    <w:rsid w:val="00AA2797"/>
    <w:rsid w:val="00AA4919"/>
    <w:rsid w:val="00AA4CED"/>
    <w:rsid w:val="00AC0D7F"/>
    <w:rsid w:val="00AD2368"/>
    <w:rsid w:val="00AD6CF0"/>
    <w:rsid w:val="00AE1C61"/>
    <w:rsid w:val="00AE41B2"/>
    <w:rsid w:val="00AF5CAC"/>
    <w:rsid w:val="00AF6783"/>
    <w:rsid w:val="00B016A0"/>
    <w:rsid w:val="00B10970"/>
    <w:rsid w:val="00B14694"/>
    <w:rsid w:val="00B27C97"/>
    <w:rsid w:val="00B36E72"/>
    <w:rsid w:val="00B40FCF"/>
    <w:rsid w:val="00B41E5E"/>
    <w:rsid w:val="00B469A9"/>
    <w:rsid w:val="00B648A0"/>
    <w:rsid w:val="00B8447F"/>
    <w:rsid w:val="00B9741B"/>
    <w:rsid w:val="00BC3EB8"/>
    <w:rsid w:val="00BC65DE"/>
    <w:rsid w:val="00BC7C4B"/>
    <w:rsid w:val="00BD6055"/>
    <w:rsid w:val="00BE063A"/>
    <w:rsid w:val="00BE4A96"/>
    <w:rsid w:val="00BE5FD4"/>
    <w:rsid w:val="00BE639D"/>
    <w:rsid w:val="00BE75D3"/>
    <w:rsid w:val="00BF41D6"/>
    <w:rsid w:val="00BF6074"/>
    <w:rsid w:val="00C02292"/>
    <w:rsid w:val="00C04245"/>
    <w:rsid w:val="00C34FD5"/>
    <w:rsid w:val="00C43546"/>
    <w:rsid w:val="00C50BCE"/>
    <w:rsid w:val="00C53F67"/>
    <w:rsid w:val="00C57660"/>
    <w:rsid w:val="00C953E8"/>
    <w:rsid w:val="00C96108"/>
    <w:rsid w:val="00C96BD7"/>
    <w:rsid w:val="00C9710B"/>
    <w:rsid w:val="00CA22DA"/>
    <w:rsid w:val="00CA2AA0"/>
    <w:rsid w:val="00CC1761"/>
    <w:rsid w:val="00CC6D8F"/>
    <w:rsid w:val="00CD1A04"/>
    <w:rsid w:val="00CD62EB"/>
    <w:rsid w:val="00CF2E27"/>
    <w:rsid w:val="00CF7940"/>
    <w:rsid w:val="00D03827"/>
    <w:rsid w:val="00D1511E"/>
    <w:rsid w:val="00D2748C"/>
    <w:rsid w:val="00D31D3B"/>
    <w:rsid w:val="00D358EE"/>
    <w:rsid w:val="00D41E08"/>
    <w:rsid w:val="00D449A4"/>
    <w:rsid w:val="00D72A92"/>
    <w:rsid w:val="00D748A9"/>
    <w:rsid w:val="00D764EB"/>
    <w:rsid w:val="00D828E1"/>
    <w:rsid w:val="00DA4A6B"/>
    <w:rsid w:val="00DA5005"/>
    <w:rsid w:val="00DC00F2"/>
    <w:rsid w:val="00DC0650"/>
    <w:rsid w:val="00DC3C34"/>
    <w:rsid w:val="00DC6748"/>
    <w:rsid w:val="00DD5293"/>
    <w:rsid w:val="00DE2335"/>
    <w:rsid w:val="00DF12D0"/>
    <w:rsid w:val="00DF182B"/>
    <w:rsid w:val="00DF4236"/>
    <w:rsid w:val="00E11551"/>
    <w:rsid w:val="00E23BB6"/>
    <w:rsid w:val="00E32597"/>
    <w:rsid w:val="00E332FA"/>
    <w:rsid w:val="00E557C7"/>
    <w:rsid w:val="00E606D0"/>
    <w:rsid w:val="00E658EE"/>
    <w:rsid w:val="00E80646"/>
    <w:rsid w:val="00E8412C"/>
    <w:rsid w:val="00E856A5"/>
    <w:rsid w:val="00E86849"/>
    <w:rsid w:val="00EB3C37"/>
    <w:rsid w:val="00EB5725"/>
    <w:rsid w:val="00EB69CD"/>
    <w:rsid w:val="00EE1A52"/>
    <w:rsid w:val="00EE3867"/>
    <w:rsid w:val="00EE5C95"/>
    <w:rsid w:val="00F132AF"/>
    <w:rsid w:val="00F3228A"/>
    <w:rsid w:val="00F32C01"/>
    <w:rsid w:val="00F525F9"/>
    <w:rsid w:val="00F52F89"/>
    <w:rsid w:val="00F652A9"/>
    <w:rsid w:val="00F65E28"/>
    <w:rsid w:val="00F75D8C"/>
    <w:rsid w:val="00F75D9C"/>
    <w:rsid w:val="00F8219F"/>
    <w:rsid w:val="00F86749"/>
    <w:rsid w:val="00FA2F15"/>
    <w:rsid w:val="00FA7B12"/>
    <w:rsid w:val="00FB2134"/>
    <w:rsid w:val="00FB5A31"/>
    <w:rsid w:val="00FC4633"/>
    <w:rsid w:val="00FE0D89"/>
    <w:rsid w:val="00FF2C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9873"/>
    <o:shapelayout v:ext="edit">
      <o:idmap v:ext="edit" data="1"/>
    </o:shapelayout>
  </w:shapeDefaults>
  <w:decimalSymbol w:val=","/>
  <w:listSeparator w:val=";"/>
  <w14:docId w14:val="6575C526"/>
  <w15:docId w15:val="{84DB0F67-14C5-44FD-8ACF-E3B4D6A287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5439D2"/>
    <w:pPr>
      <w:spacing w:after="0" w:line="240" w:lineRule="auto"/>
    </w:pPr>
    <w:rPr>
      <w:rFonts w:ascii="Arial" w:eastAsia="Times New Roman" w:hAnsi="Arial" w:cs="Times New Roman"/>
      <w:szCs w:val="20"/>
      <w:lang w:eastAsia="it-IT"/>
    </w:rPr>
  </w:style>
  <w:style w:type="paragraph" w:styleId="Titolo1">
    <w:name w:val="heading 1"/>
    <w:basedOn w:val="Normale"/>
    <w:next w:val="Normale"/>
    <w:link w:val="Titolo1Carattere"/>
    <w:qFormat/>
    <w:rsid w:val="00FC4633"/>
    <w:pPr>
      <w:keepNext/>
      <w:tabs>
        <w:tab w:val="left" w:pos="11907"/>
      </w:tabs>
      <w:ind w:left="851" w:right="142"/>
      <w:outlineLvl w:val="0"/>
    </w:pPr>
    <w:rPr>
      <w:rFonts w:ascii="Times New Roman" w:hAnsi="Times New Roman"/>
      <w:sz w:val="24"/>
    </w:rPr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rsid w:val="00912216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A942C8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A942C8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unhideWhenUsed/>
    <w:rsid w:val="00A942C8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942C8"/>
  </w:style>
  <w:style w:type="paragraph" w:styleId="Pidipagina">
    <w:name w:val="footer"/>
    <w:basedOn w:val="Normale"/>
    <w:link w:val="PidipaginaCarattere"/>
    <w:uiPriority w:val="99"/>
    <w:unhideWhenUsed/>
    <w:rsid w:val="00A942C8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A942C8"/>
  </w:style>
  <w:style w:type="character" w:customStyle="1" w:styleId="Titolo1Carattere">
    <w:name w:val="Titolo 1 Carattere"/>
    <w:basedOn w:val="Carpredefinitoparagrafo"/>
    <w:link w:val="Titolo1"/>
    <w:rsid w:val="00FC4633"/>
    <w:rPr>
      <w:rFonts w:ascii="Times New Roman" w:eastAsia="Times New Roman" w:hAnsi="Times New Roman" w:cs="Times New Roman"/>
      <w:sz w:val="24"/>
      <w:szCs w:val="20"/>
      <w:lang w:eastAsia="it-IT"/>
    </w:rPr>
  </w:style>
  <w:style w:type="paragraph" w:styleId="Rientrocorpodeltesto">
    <w:name w:val="Body Text Indent"/>
    <w:basedOn w:val="Normale"/>
    <w:link w:val="RientrocorpodeltestoCarattere"/>
    <w:semiHidden/>
    <w:rsid w:val="00FC4633"/>
    <w:pPr>
      <w:tabs>
        <w:tab w:val="left" w:pos="11907"/>
      </w:tabs>
      <w:ind w:right="283" w:firstLine="567"/>
      <w:jc w:val="both"/>
    </w:pPr>
    <w:rPr>
      <w:rFonts w:ascii="Times New Roman" w:hAnsi="Times New Roman"/>
      <w:sz w:val="24"/>
    </w:rPr>
  </w:style>
  <w:style w:type="character" w:customStyle="1" w:styleId="RientrocorpodeltestoCarattere">
    <w:name w:val="Rientro corpo del testo Carattere"/>
    <w:basedOn w:val="Carpredefinitoparagrafo"/>
    <w:link w:val="Rientrocorpodeltesto"/>
    <w:semiHidden/>
    <w:rsid w:val="00FC4633"/>
    <w:rPr>
      <w:rFonts w:ascii="Times New Roman" w:eastAsia="Times New Roman" w:hAnsi="Times New Roman" w:cs="Times New Roman"/>
      <w:sz w:val="24"/>
      <w:szCs w:val="20"/>
      <w:lang w:eastAsia="it-IT"/>
    </w:rPr>
  </w:style>
  <w:style w:type="paragraph" w:customStyle="1" w:styleId="Corpodeltesto21">
    <w:name w:val="Corpo del testo 21"/>
    <w:basedOn w:val="Normale"/>
    <w:rsid w:val="00597C43"/>
    <w:pPr>
      <w:tabs>
        <w:tab w:val="left" w:pos="5104"/>
      </w:tabs>
      <w:spacing w:line="264" w:lineRule="auto"/>
      <w:ind w:left="567" w:firstLine="567"/>
      <w:jc w:val="both"/>
    </w:pPr>
  </w:style>
  <w:style w:type="character" w:customStyle="1" w:styleId="Titolo4Carattere">
    <w:name w:val="Titolo 4 Carattere"/>
    <w:basedOn w:val="Carpredefinitoparagrafo"/>
    <w:link w:val="Titolo4"/>
    <w:uiPriority w:val="9"/>
    <w:semiHidden/>
    <w:rsid w:val="00912216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customStyle="1" w:styleId="Stile2">
    <w:name w:val="Stile2"/>
    <w:basedOn w:val="Normale"/>
    <w:rsid w:val="005439D2"/>
    <w:pPr>
      <w:widowControl w:val="0"/>
    </w:pPr>
    <w:rPr>
      <w:snapToGrid w:val="0"/>
    </w:rPr>
  </w:style>
  <w:style w:type="paragraph" w:styleId="Testonormale">
    <w:name w:val="Plain Text"/>
    <w:basedOn w:val="Normale"/>
    <w:link w:val="TestonormaleCarattere"/>
    <w:semiHidden/>
    <w:unhideWhenUsed/>
    <w:rsid w:val="00A83538"/>
    <w:rPr>
      <w:rFonts w:ascii="Courier New" w:hAnsi="Courier New"/>
      <w:sz w:val="20"/>
    </w:rPr>
  </w:style>
  <w:style w:type="character" w:customStyle="1" w:styleId="TestonormaleCarattere">
    <w:name w:val="Testo normale Carattere"/>
    <w:basedOn w:val="Carpredefinitoparagrafo"/>
    <w:link w:val="Testonormale"/>
    <w:semiHidden/>
    <w:rsid w:val="00A83538"/>
    <w:rPr>
      <w:rFonts w:ascii="Courier New" w:eastAsia="Times New Roman" w:hAnsi="Courier New" w:cs="Times New Roman"/>
      <w:sz w:val="20"/>
      <w:szCs w:val="20"/>
      <w:lang w:eastAsia="it-IT"/>
    </w:rPr>
  </w:style>
  <w:style w:type="character" w:styleId="Collegamentoipertestuale">
    <w:name w:val="Hyperlink"/>
    <w:basedOn w:val="Carpredefinitoparagrafo"/>
    <w:uiPriority w:val="99"/>
    <w:unhideWhenUsed/>
    <w:rsid w:val="00C34FD5"/>
    <w:rPr>
      <w:color w:val="0000FF" w:themeColor="hyperlink"/>
      <w:u w:val="single"/>
    </w:rPr>
  </w:style>
  <w:style w:type="paragraph" w:styleId="Paragrafoelenco">
    <w:name w:val="List Paragraph"/>
    <w:basedOn w:val="Normale"/>
    <w:uiPriority w:val="34"/>
    <w:qFormat/>
    <w:rsid w:val="00D449A4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10313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844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JPG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4D82E08-681B-4026-83CB-85FFAA8A887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2491</TotalTime>
  <Pages>6</Pages>
  <Words>601</Words>
  <Characters>3428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4021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tiveron</dc:creator>
  <cp:lastModifiedBy>Grespan Fabio</cp:lastModifiedBy>
  <cp:revision>236</cp:revision>
  <cp:lastPrinted>2019-04-08T09:29:00Z</cp:lastPrinted>
  <dcterms:created xsi:type="dcterms:W3CDTF">2012-03-28T07:05:00Z</dcterms:created>
  <dcterms:modified xsi:type="dcterms:W3CDTF">2019-12-12T15:04:00Z</dcterms:modified>
</cp:coreProperties>
</file>